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4" w:rsidRPr="000B08D3" w:rsidRDefault="00EF6D00" w:rsidP="000B08D3">
      <w:pPr>
        <w:pStyle w:val="Title"/>
        <w:rPr>
          <w:szCs w:val="72"/>
        </w:rPr>
      </w:pPr>
      <w:r w:rsidRPr="000B08D3">
        <w:rPr>
          <w:szCs w:val="72"/>
        </w:rPr>
        <w:t>Requirements Specifications</w:t>
      </w:r>
    </w:p>
    <w:p w:rsidR="007B6454" w:rsidRPr="000B08D3" w:rsidRDefault="005E788A" w:rsidP="000B08D3">
      <w:pPr>
        <w:pStyle w:val="Title"/>
        <w:rPr>
          <w:szCs w:val="48"/>
        </w:rPr>
      </w:pPr>
      <w:r>
        <w:rPr>
          <w:szCs w:val="48"/>
        </w:rPr>
        <w:t>Mobile Number Portability</w:t>
      </w:r>
    </w:p>
    <w:p w:rsidR="00260809" w:rsidRPr="000B08D3" w:rsidRDefault="007B6454" w:rsidP="007B6454">
      <w:pPr>
        <w:rPr>
          <w:rFonts w:asciiTheme="minorHAnsi" w:hAnsiTheme="minorHAnsi" w:cstheme="minorHAnsi"/>
          <w:b/>
          <w:sz w:val="24"/>
          <w:szCs w:val="24"/>
        </w:rPr>
      </w:pPr>
      <w:r w:rsidRPr="000B08D3">
        <w:rPr>
          <w:rFonts w:asciiTheme="minorHAnsi" w:hAnsiTheme="minorHAnsi" w:cstheme="minorHAnsi"/>
          <w:b/>
          <w:sz w:val="24"/>
          <w:szCs w:val="24"/>
        </w:rPr>
        <w:t xml:space="preserve">Version </w:t>
      </w:r>
      <w:r w:rsidR="008F2069">
        <w:rPr>
          <w:rFonts w:asciiTheme="minorHAnsi" w:hAnsiTheme="minorHAnsi" w:cstheme="minorHAnsi"/>
          <w:b/>
          <w:sz w:val="24"/>
          <w:szCs w:val="24"/>
        </w:rPr>
        <w:t>0</w:t>
      </w:r>
      <w:r w:rsidR="000B08D3">
        <w:rPr>
          <w:rFonts w:asciiTheme="minorHAnsi" w:hAnsiTheme="minorHAnsi" w:cstheme="minorHAnsi"/>
          <w:b/>
          <w:sz w:val="24"/>
          <w:szCs w:val="24"/>
        </w:rPr>
        <w:t>.</w:t>
      </w:r>
      <w:r w:rsidR="008F2069">
        <w:rPr>
          <w:rFonts w:asciiTheme="minorHAnsi" w:hAnsiTheme="minorHAnsi" w:cstheme="minorHAnsi"/>
          <w:b/>
          <w:sz w:val="24"/>
          <w:szCs w:val="24"/>
        </w:rPr>
        <w:t>3</w:t>
      </w:r>
    </w:p>
    <w:p w:rsidR="0097359D" w:rsidRPr="000B08D3" w:rsidRDefault="0097359D" w:rsidP="007B6454">
      <w:pPr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DA4BB6" w:rsidRPr="000B08D3" w:rsidRDefault="00DA4BB6" w:rsidP="00AF33F7">
      <w:pPr>
        <w:pStyle w:val="Heading1"/>
        <w:rPr>
          <w:rFonts w:asciiTheme="minorHAnsi" w:hAnsiTheme="minorHAnsi" w:cstheme="minorHAnsi"/>
        </w:rPr>
        <w:sectPr w:rsidR="00DA4BB6" w:rsidRPr="000B08D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60809" w:rsidRPr="000B08D3" w:rsidRDefault="00635DD8" w:rsidP="00AF33F7">
      <w:pPr>
        <w:pStyle w:val="Heading1"/>
        <w:rPr>
          <w:rFonts w:asciiTheme="minorHAnsi" w:hAnsiTheme="minorHAnsi" w:cstheme="minorHAnsi"/>
        </w:rPr>
      </w:pPr>
      <w:bookmarkStart w:id="0" w:name="_Toc330813063"/>
      <w:r w:rsidRPr="000B08D3">
        <w:rPr>
          <w:rFonts w:asciiTheme="minorHAnsi" w:hAnsiTheme="minorHAnsi" w:cstheme="minorHAnsi"/>
        </w:rPr>
        <w:lastRenderedPageBreak/>
        <w:t xml:space="preserve">Table </w:t>
      </w:r>
      <w:proofErr w:type="gramStart"/>
      <w:r w:rsidRPr="000B08D3">
        <w:rPr>
          <w:rFonts w:asciiTheme="minorHAnsi" w:hAnsiTheme="minorHAnsi" w:cstheme="minorHAnsi"/>
        </w:rPr>
        <w:t>Of</w:t>
      </w:r>
      <w:proofErr w:type="gramEnd"/>
      <w:r w:rsidRPr="000B08D3">
        <w:rPr>
          <w:rFonts w:asciiTheme="minorHAnsi" w:hAnsiTheme="minorHAnsi" w:cstheme="minorHAnsi"/>
        </w:rPr>
        <w:t xml:space="preserve"> Contents</w:t>
      </w:r>
      <w:bookmarkEnd w:id="0"/>
    </w:p>
    <w:p w:rsidR="00260809" w:rsidRPr="000B08D3" w:rsidRDefault="00260809">
      <w:pPr>
        <w:rPr>
          <w:rFonts w:asciiTheme="minorHAnsi" w:hAnsiTheme="minorHAnsi" w:cstheme="minorHAnsi"/>
        </w:rPr>
      </w:pPr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r w:rsidRPr="00EF3DE1">
        <w:rPr>
          <w:rFonts w:asciiTheme="minorHAnsi" w:hAnsiTheme="minorHAnsi" w:cstheme="minorHAnsi"/>
        </w:rPr>
        <w:fldChar w:fldCharType="begin"/>
      </w:r>
      <w:r w:rsidR="00635DD8" w:rsidRPr="000B08D3">
        <w:rPr>
          <w:rFonts w:asciiTheme="minorHAnsi" w:hAnsiTheme="minorHAnsi" w:cstheme="minorHAnsi"/>
        </w:rPr>
        <w:instrText xml:space="preserve"> TOC \o "1-3" \h \z \u </w:instrText>
      </w:r>
      <w:r w:rsidRPr="00EF3DE1">
        <w:rPr>
          <w:rFonts w:asciiTheme="minorHAnsi" w:hAnsiTheme="minorHAnsi" w:cstheme="minorHAnsi"/>
        </w:rPr>
        <w:fldChar w:fldCharType="separate"/>
      </w:r>
      <w:hyperlink w:anchor="_Toc330813063" w:history="1">
        <w:r w:rsidR="002E2B60" w:rsidRPr="007E2F93">
          <w:rPr>
            <w:rStyle w:val="Hyperlink"/>
            <w:rFonts w:cstheme="minorHAnsi"/>
            <w:noProof/>
          </w:rPr>
          <w:t>Table Of Contents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64" w:history="1">
        <w:r w:rsidR="002E2B60" w:rsidRPr="007E2F93">
          <w:rPr>
            <w:rStyle w:val="Hyperlink"/>
            <w:rFonts w:cstheme="minorHAnsi"/>
            <w:noProof/>
          </w:rPr>
          <w:t>Revision History Table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65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Sign-Off Matrix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66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Introduction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67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Document Purpose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68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Intended Audience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69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Project Scope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0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References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71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Description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2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3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User Classes and Characteristics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4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Environment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75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Product Features and Requirements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6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1.0 - Infrastructure upgrades - IT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7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2.0 - Infrastructure upgrades - Networks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8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3.0 - Infrastructure upgrades - Value Added Services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79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4.0 - Changes to Contract Management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0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5.0 - Tariff Changes and Risk Analysis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1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6.0 - Changes to Standard Operating Procedures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2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7.0 - Training of Personnel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3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8.0 - Call Center Capacity Extension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4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9.0 - Market Research and Campaigns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CA" w:eastAsia="en-CA"/>
        </w:rPr>
      </w:pPr>
      <w:hyperlink w:anchor="_Toc330813085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F 10.0 - Software Changes - IT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E2B60" w:rsidRDefault="00EF3DE1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CA" w:eastAsia="en-CA"/>
        </w:rPr>
      </w:pPr>
      <w:hyperlink w:anchor="_Toc330813086" w:history="1">
        <w:r w:rsidR="002E2B60" w:rsidRPr="007E2F93">
          <w:rPr>
            <w:rStyle w:val="Hyperlink"/>
            <w:rFonts w:asciiTheme="majorHAnsi" w:eastAsiaTheme="majorEastAsia" w:hAnsiTheme="majorHAnsi" w:cstheme="majorBidi"/>
            <w:noProof/>
            <w:lang w:val="en-CA"/>
          </w:rPr>
          <w:t>Appendix</w:t>
        </w:r>
        <w:r w:rsidR="002E2B6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2B60">
          <w:rPr>
            <w:noProof/>
            <w:webHidden/>
          </w:rPr>
          <w:instrText xml:space="preserve"> PAGEREF _Toc330813086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2B6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35DD8" w:rsidRPr="000B08D3" w:rsidRDefault="00EF3DE1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fldChar w:fldCharType="end"/>
      </w:r>
    </w:p>
    <w:p w:rsidR="00DB7AA9" w:rsidRPr="001B3400" w:rsidRDefault="00AF33F7" w:rsidP="00AF33F7">
      <w:pPr>
        <w:pStyle w:val="Heading1"/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  <w:bookmarkStart w:id="1" w:name="_Toc330813064"/>
      <w:r w:rsidR="00260809" w:rsidRPr="000B32D6">
        <w:rPr>
          <w:rFonts w:asciiTheme="minorHAnsi" w:hAnsiTheme="minorHAnsi" w:cstheme="minorHAnsi"/>
        </w:rPr>
        <w:lastRenderedPageBreak/>
        <w:t>Revision History Table</w:t>
      </w:r>
      <w:bookmarkEnd w:id="1"/>
    </w:p>
    <w:p w:rsidR="00260809" w:rsidRPr="001B3400" w:rsidRDefault="00260809">
      <w:pPr>
        <w:rPr>
          <w:rFonts w:asciiTheme="minorHAnsi" w:hAnsiTheme="minorHAnsi" w:cstheme="minorHAnsi"/>
        </w:rPr>
      </w:pPr>
    </w:p>
    <w:p w:rsidR="001B3400" w:rsidRPr="001B3400" w:rsidRDefault="001B3400" w:rsidP="001B3400">
      <w:pPr>
        <w:pStyle w:val="Caption"/>
        <w:keepNext/>
        <w:rPr>
          <w:rFonts w:asciiTheme="minorHAnsi" w:hAnsiTheme="minorHAnsi" w:cstheme="minorHAnsi"/>
        </w:rPr>
      </w:pPr>
      <w:r w:rsidRPr="001B3400">
        <w:rPr>
          <w:rFonts w:asciiTheme="minorHAnsi" w:hAnsiTheme="minorHAnsi" w:cstheme="minorHAnsi"/>
        </w:rPr>
        <w:t xml:space="preserve">Table </w:t>
      </w:r>
      <w:r w:rsidR="00EF3DE1" w:rsidRPr="001B3400">
        <w:rPr>
          <w:rFonts w:asciiTheme="minorHAnsi" w:hAnsiTheme="minorHAnsi" w:cstheme="minorHAnsi"/>
        </w:rPr>
        <w:fldChar w:fldCharType="begin"/>
      </w:r>
      <w:r w:rsidRPr="001B3400">
        <w:rPr>
          <w:rFonts w:asciiTheme="minorHAnsi" w:hAnsiTheme="minorHAnsi" w:cstheme="minorHAnsi"/>
        </w:rPr>
        <w:instrText xml:space="preserve"> SEQ Table \* ARABIC </w:instrText>
      </w:r>
      <w:r w:rsidR="00EF3DE1" w:rsidRPr="001B3400">
        <w:rPr>
          <w:rFonts w:asciiTheme="minorHAnsi" w:hAnsiTheme="minorHAnsi" w:cstheme="minorHAnsi"/>
        </w:rPr>
        <w:fldChar w:fldCharType="separate"/>
      </w:r>
      <w:r w:rsidR="005E788A">
        <w:rPr>
          <w:rFonts w:asciiTheme="minorHAnsi" w:hAnsiTheme="minorHAnsi" w:cstheme="minorHAnsi"/>
          <w:noProof/>
        </w:rPr>
        <w:t>1</w:t>
      </w:r>
      <w:r w:rsidR="00EF3DE1" w:rsidRPr="001B3400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368"/>
        <w:gridCol w:w="1167"/>
        <w:gridCol w:w="5921"/>
      </w:tblGrid>
      <w:tr w:rsidR="00936661" w:rsidRPr="000B08D3" w:rsidTr="007B078E">
        <w:trPr>
          <w:cnfStyle w:val="100000000000"/>
        </w:trPr>
        <w:tc>
          <w:tcPr>
            <w:tcW w:w="100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Number</w:t>
            </w:r>
          </w:p>
        </w:tc>
        <w:tc>
          <w:tcPr>
            <w:tcW w:w="1368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Version Date</w:t>
            </w:r>
          </w:p>
        </w:tc>
        <w:tc>
          <w:tcPr>
            <w:tcW w:w="1167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Added By:</w:t>
            </w:r>
          </w:p>
        </w:tc>
        <w:tc>
          <w:tcPr>
            <w:tcW w:w="5921" w:type="dxa"/>
          </w:tcPr>
          <w:p w:rsidR="00936661" w:rsidRPr="000B08D3" w:rsidRDefault="00AF33F7">
            <w:pPr>
              <w:rPr>
                <w:rFonts w:asciiTheme="minorHAnsi" w:hAnsiTheme="minorHAnsi" w:cstheme="minorHAnsi"/>
                <w:b w:val="0"/>
              </w:rPr>
            </w:pPr>
            <w:r w:rsidRPr="000B08D3">
              <w:rPr>
                <w:rFonts w:asciiTheme="minorHAnsi" w:hAnsiTheme="minorHAnsi" w:cstheme="minorHAnsi"/>
              </w:rPr>
              <w:t>Revision Description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1368" w:type="dxa"/>
          </w:tcPr>
          <w:p w:rsidR="00936661" w:rsidRPr="000B08D3" w:rsidRDefault="007B078E" w:rsidP="008F20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8F206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-</w:t>
            </w:r>
            <w:r w:rsidR="008F2069">
              <w:rPr>
                <w:rFonts w:asciiTheme="minorHAnsi" w:hAnsiTheme="minorHAnsi" w:cstheme="minorHAnsi"/>
              </w:rPr>
              <w:t>Apr</w:t>
            </w:r>
            <w:r>
              <w:rPr>
                <w:rFonts w:asciiTheme="minorHAnsi" w:hAnsiTheme="minorHAnsi" w:cstheme="minorHAnsi"/>
              </w:rPr>
              <w:t>-201</w:t>
            </w:r>
            <w:r w:rsidR="008F2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 created</w:t>
            </w:r>
          </w:p>
        </w:tc>
      </w:tr>
      <w:tr w:rsidR="00936661" w:rsidRPr="000B08D3" w:rsidTr="007B078E">
        <w:tc>
          <w:tcPr>
            <w:tcW w:w="1008" w:type="dxa"/>
          </w:tcPr>
          <w:p w:rsidR="00936661" w:rsidRPr="000B08D3" w:rsidRDefault="007B078E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0.2</w:t>
            </w:r>
          </w:p>
        </w:tc>
        <w:tc>
          <w:tcPr>
            <w:tcW w:w="1368" w:type="dxa"/>
          </w:tcPr>
          <w:p w:rsidR="00936661" w:rsidRPr="000B08D3" w:rsidRDefault="007B078E" w:rsidP="008F20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2069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-</w:t>
            </w:r>
            <w:r w:rsidR="008F2069">
              <w:rPr>
                <w:rFonts w:asciiTheme="minorHAnsi" w:hAnsiTheme="minorHAnsi" w:cstheme="minorHAnsi"/>
              </w:rPr>
              <w:t xml:space="preserve"> Apr</w:t>
            </w:r>
            <w:r>
              <w:rPr>
                <w:rFonts w:asciiTheme="minorHAnsi" w:hAnsiTheme="minorHAnsi" w:cstheme="minorHAnsi"/>
              </w:rPr>
              <w:t>-201</w:t>
            </w:r>
            <w:r w:rsidR="008F2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7B078E" w:rsidP="008F20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Added the </w:t>
            </w:r>
            <w:r w:rsidR="008F2069">
              <w:rPr>
                <w:rFonts w:asciiTheme="minorHAnsi" w:hAnsiTheme="minorHAnsi" w:cstheme="minorHAnsi"/>
              </w:rPr>
              <w:t>detailed descriptions for Features 1.0-4.0</w:t>
            </w:r>
          </w:p>
        </w:tc>
      </w:tr>
      <w:tr w:rsidR="00936661" w:rsidRPr="000B08D3" w:rsidTr="007B078E">
        <w:trPr>
          <w:cnfStyle w:val="000000100000"/>
        </w:trPr>
        <w:tc>
          <w:tcPr>
            <w:tcW w:w="1008" w:type="dxa"/>
          </w:tcPr>
          <w:p w:rsidR="00936661" w:rsidRPr="000B08D3" w:rsidRDefault="008F2069" w:rsidP="007B07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1368" w:type="dxa"/>
          </w:tcPr>
          <w:p w:rsidR="00936661" w:rsidRPr="000B08D3" w:rsidRDefault="007B078E" w:rsidP="008F20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8F206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-</w:t>
            </w:r>
            <w:r w:rsidR="008F2069">
              <w:rPr>
                <w:rFonts w:asciiTheme="minorHAnsi" w:hAnsiTheme="minorHAnsi" w:cstheme="minorHAnsi"/>
              </w:rPr>
              <w:t xml:space="preserve"> Apr</w:t>
            </w:r>
            <w:r>
              <w:rPr>
                <w:rFonts w:asciiTheme="minorHAnsi" w:hAnsiTheme="minorHAnsi" w:cstheme="minorHAnsi"/>
              </w:rPr>
              <w:t>-201</w:t>
            </w:r>
            <w:r w:rsidR="008F2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67" w:type="dxa"/>
          </w:tcPr>
          <w:p w:rsidR="00936661" w:rsidRPr="000B08D3" w:rsidRDefault="007B0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</w:t>
            </w:r>
          </w:p>
        </w:tc>
        <w:tc>
          <w:tcPr>
            <w:tcW w:w="5921" w:type="dxa"/>
          </w:tcPr>
          <w:p w:rsidR="00936661" w:rsidRPr="000B08D3" w:rsidRDefault="008F2069" w:rsidP="008F20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Added the detailed descriptions for Features 5.0-10.0</w:t>
            </w:r>
          </w:p>
        </w:tc>
      </w:tr>
    </w:tbl>
    <w:p w:rsidR="00936661" w:rsidRPr="000B08D3" w:rsidRDefault="00936661">
      <w:pPr>
        <w:rPr>
          <w:rFonts w:asciiTheme="minorHAnsi" w:hAnsiTheme="minorHAnsi" w:cstheme="minorHAnsi"/>
        </w:rPr>
      </w:pPr>
    </w:p>
    <w:p w:rsidR="00936661" w:rsidRPr="00A97239" w:rsidRDefault="00512D80" w:rsidP="00A97239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rPr>
          <w:rFonts w:asciiTheme="minorHAnsi" w:hAnsiTheme="minorHAnsi" w:cstheme="minorHAnsi"/>
        </w:rPr>
        <w:br w:type="page"/>
      </w:r>
      <w:bookmarkStart w:id="2" w:name="_Toc330813065"/>
      <w:r w:rsidRPr="00A97239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Sign-Off Matrix</w:t>
      </w:r>
      <w:bookmarkEnd w:id="2"/>
    </w:p>
    <w:p w:rsidR="00512D80" w:rsidRPr="000B08D3" w:rsidRDefault="00512D80">
      <w:pPr>
        <w:rPr>
          <w:rFonts w:asciiTheme="minorHAnsi" w:hAnsiTheme="minorHAnsi" w:cstheme="minorHAnsi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2</w:t>
        </w:r>
      </w:fldSimple>
    </w:p>
    <w:tbl>
      <w:tblPr>
        <w:tblStyle w:val="MediumGrid31"/>
        <w:tblW w:w="0" w:type="auto"/>
        <w:tblLook w:val="0420"/>
      </w:tblPr>
      <w:tblGrid>
        <w:gridCol w:w="1799"/>
        <w:gridCol w:w="1995"/>
        <w:gridCol w:w="1417"/>
        <w:gridCol w:w="3645"/>
      </w:tblGrid>
      <w:tr w:rsidR="000E2D7A" w:rsidRPr="00A97239" w:rsidTr="0028244F">
        <w:trPr>
          <w:cnfStyle w:val="100000000000"/>
        </w:trPr>
        <w:tc>
          <w:tcPr>
            <w:tcW w:w="1799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Name &amp; Title</w:t>
            </w:r>
          </w:p>
        </w:tc>
        <w:tc>
          <w:tcPr>
            <w:tcW w:w="1995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Project Role</w:t>
            </w:r>
          </w:p>
        </w:tc>
        <w:tc>
          <w:tcPr>
            <w:tcW w:w="1417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645" w:type="dxa"/>
          </w:tcPr>
          <w:p w:rsidR="000E2D7A" w:rsidRPr="00A97239" w:rsidRDefault="000E2D7A" w:rsidP="00CC6922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</w:tr>
      <w:tr w:rsidR="00A97239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Mathew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Shontz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President and CEO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Roslyn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Nardone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Director, IT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Kelly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Oathout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Director, VAS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Kurt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Vaz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Director, Customer Care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Cody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Mcgonigle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Director, HR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 xml:space="preserve">Jessie </w:t>
            </w:r>
            <w:proofErr w:type="spellStart"/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Bennetts</w:t>
            </w:r>
            <w:proofErr w:type="spellEnd"/>
          </w:p>
        </w:tc>
        <w:tc>
          <w:tcPr>
            <w:tcW w:w="1995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Director, Sales and Marketing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7239" w:rsidRPr="00A97239" w:rsidTr="0028244F">
        <w:trPr>
          <w:cnfStyle w:val="000000100000"/>
          <w:trHeight w:val="567"/>
        </w:trPr>
        <w:tc>
          <w:tcPr>
            <w:tcW w:w="1799" w:type="dxa"/>
          </w:tcPr>
          <w:p w:rsidR="00A97239" w:rsidRPr="00A97239" w:rsidRDefault="00A97239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Jerri Nagata</w:t>
            </w:r>
          </w:p>
        </w:tc>
        <w:tc>
          <w:tcPr>
            <w:tcW w:w="1995" w:type="dxa"/>
          </w:tcPr>
          <w:p w:rsidR="00A97239" w:rsidRPr="00A97239" w:rsidRDefault="00A97239" w:rsidP="00115B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7239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1417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5" w:type="dxa"/>
          </w:tcPr>
          <w:p w:rsidR="00A97239" w:rsidRPr="00A97239" w:rsidRDefault="00A972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2D80" w:rsidRPr="000B08D3" w:rsidRDefault="00512D80">
      <w:pPr>
        <w:rPr>
          <w:rFonts w:asciiTheme="minorHAnsi" w:hAnsiTheme="minorHAnsi" w:cstheme="minorHAnsi"/>
        </w:rPr>
      </w:pPr>
    </w:p>
    <w:p w:rsidR="00531490" w:rsidRPr="000B08D3" w:rsidRDefault="00CF54E2" w:rsidP="000B08D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r w:rsidRPr="000B08D3">
        <w:br w:type="page"/>
      </w:r>
      <w:bookmarkStart w:id="3" w:name="_Toc330813066"/>
      <w:r w:rsidR="00EF6D00" w:rsidRPr="000B08D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Introduction</w:t>
      </w:r>
      <w:bookmarkEnd w:id="3"/>
    </w:p>
    <w:p w:rsidR="000B4618" w:rsidRPr="000B08D3" w:rsidRDefault="000B4618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4" w:name="_Toc330813067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Document Purpose</w:t>
      </w:r>
      <w:bookmarkEnd w:id="4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96FE4" w:rsidRPr="000B08D3" w:rsidRDefault="00696FE4" w:rsidP="00696FE4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This document is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Requirements Specification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for the </w:t>
      </w:r>
      <w:r w:rsidR="000B08D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"</w:t>
      </w:r>
      <w:r w:rsidR="00DB740B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Mobile Number Portability" project</w:t>
      </w:r>
      <w:r w:rsidR="00EB708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.</w:t>
      </w:r>
      <w:r w:rsidR="000B08D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It addresses 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intended audiences, scope, user classes </w:t>
      </w:r>
      <w:r w:rsidR="00EB7083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and detailed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requirements of the future product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. The </w:t>
      </w:r>
      <w:r w:rsidR="004444CF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RS document</w:t>
      </w: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is a configuration item and must be placed under change control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once agreed. Updates to the </w:t>
      </w:r>
      <w:r w:rsidR="004444CF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RS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must be reviewed and approved by the Project Manager</w:t>
      </w:r>
      <w:r w:rsidR="00EB7083"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</w:t>
      </w: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and any relevant stakeholders for the section that is changed.</w:t>
      </w:r>
      <w:r w:rsidRPr="000B08D3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 </w:t>
      </w:r>
    </w:p>
    <w:p w:rsidR="00AF33F7" w:rsidRPr="000B08D3" w:rsidRDefault="00AF33F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0B4618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5" w:name="_Toc330813068"/>
      <w:r w:rsidRPr="000B08D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Intended Audience</w:t>
      </w:r>
      <w:bookmarkEnd w:id="5"/>
    </w:p>
    <w:p w:rsidR="000B4618" w:rsidRPr="000B08D3" w:rsidRDefault="000B4618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EB7083">
        <w:rPr>
          <w:rFonts w:asciiTheme="minorHAnsi" w:eastAsiaTheme="minorHAnsi" w:hAnsiTheme="minorHAnsi" w:cstheme="minorBidi"/>
          <w:sz w:val="22"/>
          <w:szCs w:val="22"/>
          <w:lang w:val="en-CA"/>
        </w:rPr>
        <w:t>This document is inten</w:t>
      </w:r>
      <w:r w:rsidR="00EB7083">
        <w:rPr>
          <w:rFonts w:asciiTheme="minorHAnsi" w:eastAsiaTheme="minorHAnsi" w:hAnsiTheme="minorHAnsi" w:cstheme="minorBidi"/>
          <w:sz w:val="22"/>
          <w:szCs w:val="22"/>
          <w:lang w:val="en-CA"/>
        </w:rPr>
        <w:t>ded for the following audiences:</w:t>
      </w:r>
    </w:p>
    <w:p w:rsidR="00EF71BB" w:rsidRPr="00EB7083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EF71BB" w:rsidRDefault="00EF71B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Project manager</w:t>
      </w:r>
    </w:p>
    <w:p w:rsidR="003F6F5C" w:rsidRPr="00A97239" w:rsidRDefault="003F6F5C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Project team</w:t>
      </w:r>
    </w:p>
    <w:p w:rsidR="00EF71BB" w:rsidRPr="00A97239" w:rsidRDefault="00DB740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IT Team</w:t>
      </w:r>
    </w:p>
    <w:p w:rsidR="00DB740B" w:rsidRPr="00A97239" w:rsidRDefault="00DB740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Networks team</w:t>
      </w:r>
    </w:p>
    <w:p w:rsidR="00DB740B" w:rsidRPr="00A97239" w:rsidRDefault="00DB740B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Value Added Services team</w:t>
      </w:r>
    </w:p>
    <w:p w:rsidR="00DB740B" w:rsidRPr="00A97239" w:rsidRDefault="00A97239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Sales and Marketing tem</w:t>
      </w:r>
    </w:p>
    <w:p w:rsidR="00A97239" w:rsidRPr="00A97239" w:rsidRDefault="00A97239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Customer Care team</w:t>
      </w:r>
    </w:p>
    <w:p w:rsidR="00A97239" w:rsidRPr="00A97239" w:rsidRDefault="00A97239" w:rsidP="00BC1F27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Executive management</w:t>
      </w:r>
    </w:p>
    <w:p w:rsidR="00EF71BB" w:rsidRDefault="00EF71BB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Default="007674AE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>
        <w:rPr>
          <w:rFonts w:asciiTheme="minorHAnsi" w:eastAsiaTheme="minorHAnsi" w:hAnsiTheme="minorHAnsi" w:cstheme="minorBidi"/>
          <w:sz w:val="22"/>
          <w:szCs w:val="22"/>
          <w:lang w:val="en-CA"/>
        </w:rPr>
        <w:t>The rest of the Requirements Specification document contains the overview of the project scope and a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ny relevant reference documents. The next section describes key product features, user classes and the product environment. Finally, the document focuses on the detailed requirements of the </w:t>
      </w:r>
      <w:r w:rsidR="00A97239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"Mobile Number Portability"</w:t>
      </w:r>
      <w:r w:rsidR="006B4102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project.</w:t>
      </w:r>
    </w:p>
    <w:p w:rsidR="006B4102" w:rsidRPr="000B08D3" w:rsidRDefault="006B4102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607EB1" w:rsidRPr="001E6D0C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6" w:name="_Toc330813069"/>
      <w:r w:rsidRPr="001E6D0C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Project Scope</w:t>
      </w:r>
      <w:bookmarkEnd w:id="6"/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A97239" w:rsidRPr="00A97239" w:rsidRDefault="006B4102" w:rsidP="00A97239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  <w:r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The scope of the project is </w:t>
      </w:r>
      <w:r w:rsidR="00A97239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enabling the wireless company customers to freely switch mobile providers and keep their phone numbers with company-unique </w:t>
      </w:r>
      <w:proofErr w:type="gramStart"/>
      <w:r w:rsidR="00A97239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>prefixes  has</w:t>
      </w:r>
      <w:proofErr w:type="gramEnd"/>
      <w:r w:rsidR="00A97239" w:rsidRPr="00A97239">
        <w:rPr>
          <w:rFonts w:asciiTheme="minorHAnsi" w:eastAsiaTheme="minorHAnsi" w:hAnsiTheme="minorHAnsi" w:cstheme="minorBidi"/>
          <w:sz w:val="22"/>
          <w:szCs w:val="22"/>
          <w:lang w:val="en-CA"/>
        </w:rPr>
        <w:t xml:space="preserve"> been mandated by the Ministry of Communications.</w:t>
      </w:r>
    </w:p>
    <w:p w:rsidR="006A3DE7" w:rsidRPr="001E6D0C" w:rsidRDefault="006A3DE7" w:rsidP="006A3DE7">
      <w:pPr>
        <w:rPr>
          <w:rFonts w:asciiTheme="minorHAnsi" w:eastAsiaTheme="minorHAnsi" w:hAnsiTheme="minorHAnsi" w:cstheme="minorHAnsi"/>
          <w:sz w:val="22"/>
          <w:szCs w:val="22"/>
          <w:lang w:val="en-CA"/>
        </w:rPr>
      </w:pPr>
    </w:p>
    <w:p w:rsidR="006A3DE7" w:rsidRPr="000B08D3" w:rsidRDefault="006A3DE7" w:rsidP="000B08D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7" w:name="_Toc330813070"/>
      <w:r w:rsidRPr="00A9723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References</w:t>
      </w:r>
      <w:bookmarkEnd w:id="7"/>
    </w:p>
    <w:p w:rsidR="006A3DE7" w:rsidRPr="000B08D3" w:rsidRDefault="006A3DE7" w:rsidP="006A3DE7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3</w:t>
        </w:r>
      </w:fldSimple>
    </w:p>
    <w:tbl>
      <w:tblPr>
        <w:tblStyle w:val="MediumGrid31"/>
        <w:tblW w:w="0" w:type="auto"/>
        <w:tblLook w:val="0420"/>
      </w:tblPr>
      <w:tblGrid>
        <w:gridCol w:w="4644"/>
        <w:gridCol w:w="4212"/>
      </w:tblGrid>
      <w:tr w:rsidR="001E6D0C" w:rsidTr="00A97239">
        <w:trPr>
          <w:cnfStyle w:val="100000000000"/>
        </w:trPr>
        <w:tc>
          <w:tcPr>
            <w:tcW w:w="4644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Document Title</w:t>
            </w:r>
          </w:p>
        </w:tc>
        <w:tc>
          <w:tcPr>
            <w:tcW w:w="4212" w:type="dxa"/>
          </w:tcPr>
          <w:p w:rsidR="001E6D0C" w:rsidRDefault="001E6D0C" w:rsidP="000B08D3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URL Link</w:t>
            </w:r>
          </w:p>
        </w:tc>
      </w:tr>
      <w:tr w:rsidR="001E6D0C" w:rsidTr="00A97239">
        <w:trPr>
          <w:cnfStyle w:val="000000100000"/>
        </w:trPr>
        <w:tc>
          <w:tcPr>
            <w:tcW w:w="4644" w:type="dxa"/>
          </w:tcPr>
          <w:p w:rsidR="001E6D0C" w:rsidRDefault="00A97239" w:rsidP="00A9723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>Ministry of Communications Decree # 2011-034</w:t>
            </w:r>
          </w:p>
        </w:tc>
        <w:tc>
          <w:tcPr>
            <w:tcW w:w="4212" w:type="dxa"/>
          </w:tcPr>
          <w:p w:rsidR="001E6D0C" w:rsidRDefault="001E6D0C" w:rsidP="001E6D0C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Click </w:t>
            </w:r>
            <w:r w:rsidRPr="001E6D0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val="en-CA"/>
              </w:rPr>
              <w:t>here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CA"/>
              </w:rPr>
              <w:t xml:space="preserve"> to access the document</w:t>
            </w:r>
          </w:p>
        </w:tc>
      </w:tr>
    </w:tbl>
    <w:p w:rsidR="006A3DE7" w:rsidRPr="000B08D3" w:rsidRDefault="006A3DE7" w:rsidP="000B08D3">
      <w:pPr>
        <w:rPr>
          <w:rFonts w:asciiTheme="minorHAnsi" w:eastAsiaTheme="minorHAnsi" w:hAnsiTheme="minorHAnsi" w:cstheme="minorBidi"/>
          <w:sz w:val="22"/>
          <w:szCs w:val="22"/>
          <w:lang w:val="en-CA"/>
        </w:rPr>
      </w:pPr>
    </w:p>
    <w:p w:rsidR="007B2C73" w:rsidRPr="00570443" w:rsidRDefault="007B2C73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8" w:name="_Toc330813071"/>
      <w:r w:rsidRPr="00570443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 Description</w:t>
      </w:r>
      <w:bookmarkEnd w:id="8"/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9" w:name="_Toc330813072"/>
      <w:r w:rsidRPr="00570443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Product Features</w:t>
      </w:r>
      <w:bookmarkEnd w:id="9"/>
    </w:p>
    <w:p w:rsidR="001B3400" w:rsidRPr="005E788A" w:rsidRDefault="001B3400" w:rsidP="001B3400">
      <w:pPr>
        <w:pStyle w:val="Caption"/>
        <w:keepNext/>
        <w:rPr>
          <w:rFonts w:asciiTheme="minorHAnsi" w:hAnsiTheme="minorHAnsi" w:cstheme="minorHAnsi"/>
          <w:sz w:val="22"/>
          <w:szCs w:val="22"/>
        </w:rPr>
      </w:pPr>
    </w:p>
    <w:p w:rsidR="005E788A" w:rsidRDefault="005E788A" w:rsidP="005E788A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</w:p>
    <w:tbl>
      <w:tblPr>
        <w:tblStyle w:val="MediumGrid33"/>
        <w:tblW w:w="5787" w:type="dxa"/>
        <w:jc w:val="center"/>
        <w:tblLook w:val="04A0"/>
      </w:tblPr>
      <w:tblGrid>
        <w:gridCol w:w="1261"/>
        <w:gridCol w:w="4526"/>
      </w:tblGrid>
      <w:tr w:rsidR="005E788A" w:rsidRPr="005E788A" w:rsidTr="00115B69">
        <w:trPr>
          <w:cnfStyle w:val="100000000000"/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Feature ID</w:t>
            </w:r>
          </w:p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Feature Description</w:t>
            </w:r>
          </w:p>
        </w:tc>
      </w:tr>
      <w:tr w:rsidR="005E788A" w:rsidRPr="005E788A" w:rsidTr="00115B69">
        <w:trPr>
          <w:cnfStyle w:val="000000100000"/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1.0</w:t>
            </w: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Infrastructure upgrades - IT</w:t>
            </w:r>
          </w:p>
        </w:tc>
      </w:tr>
      <w:tr w:rsidR="005E788A" w:rsidRPr="005E788A" w:rsidTr="00115B69">
        <w:trPr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2.0</w:t>
            </w: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Infrastructure upgrades - Networks</w:t>
            </w:r>
          </w:p>
        </w:tc>
      </w:tr>
      <w:tr w:rsidR="005E788A" w:rsidRPr="005E788A" w:rsidTr="00115B69">
        <w:trPr>
          <w:cnfStyle w:val="000000100000"/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3.0</w:t>
            </w: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Infrastructure upgrades - Value Added Services</w:t>
            </w:r>
          </w:p>
        </w:tc>
      </w:tr>
      <w:tr w:rsidR="005E788A" w:rsidRPr="005E788A" w:rsidTr="00115B69">
        <w:trPr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4.0</w:t>
            </w: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Changes to Contract Management</w:t>
            </w:r>
          </w:p>
        </w:tc>
      </w:tr>
      <w:tr w:rsidR="005E788A" w:rsidRPr="005E788A" w:rsidTr="00115B69">
        <w:trPr>
          <w:cnfStyle w:val="000000100000"/>
          <w:jc w:val="center"/>
        </w:trPr>
        <w:tc>
          <w:tcPr>
            <w:cnfStyle w:val="001000000000"/>
            <w:tcW w:w="1261" w:type="dxa"/>
          </w:tcPr>
          <w:p w:rsidR="005E788A" w:rsidRPr="005E788A" w:rsidRDefault="005E788A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5.0</w:t>
            </w:r>
          </w:p>
        </w:tc>
        <w:tc>
          <w:tcPr>
            <w:tcW w:w="4526" w:type="dxa"/>
          </w:tcPr>
          <w:p w:rsidR="005E788A" w:rsidRPr="005E788A" w:rsidRDefault="005E788A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Tariff Changes and Risk Analysis</w:t>
            </w:r>
          </w:p>
        </w:tc>
      </w:tr>
      <w:tr w:rsidR="00A93561" w:rsidRPr="005E788A" w:rsidTr="00115B69">
        <w:trPr>
          <w:jc w:val="center"/>
        </w:trPr>
        <w:tc>
          <w:tcPr>
            <w:cnfStyle w:val="001000000000"/>
            <w:tcW w:w="1261" w:type="dxa"/>
          </w:tcPr>
          <w:p w:rsidR="00A93561" w:rsidRPr="005E788A" w:rsidRDefault="00A93561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6.0</w:t>
            </w:r>
          </w:p>
        </w:tc>
        <w:tc>
          <w:tcPr>
            <w:tcW w:w="4526" w:type="dxa"/>
          </w:tcPr>
          <w:p w:rsidR="00A93561" w:rsidRPr="005E788A" w:rsidRDefault="00A93561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Changes to Standard Operating Procedures</w:t>
            </w:r>
          </w:p>
        </w:tc>
      </w:tr>
      <w:tr w:rsidR="00A93561" w:rsidRPr="005E788A" w:rsidTr="00115B69">
        <w:trPr>
          <w:cnfStyle w:val="000000100000"/>
          <w:jc w:val="center"/>
        </w:trPr>
        <w:tc>
          <w:tcPr>
            <w:cnfStyle w:val="001000000000"/>
            <w:tcW w:w="1261" w:type="dxa"/>
          </w:tcPr>
          <w:p w:rsidR="00A93561" w:rsidRPr="005E788A" w:rsidRDefault="00A93561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7.0</w:t>
            </w:r>
          </w:p>
        </w:tc>
        <w:tc>
          <w:tcPr>
            <w:tcW w:w="4526" w:type="dxa"/>
          </w:tcPr>
          <w:p w:rsidR="00A93561" w:rsidRPr="005E788A" w:rsidRDefault="00A93561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Training of Personnel</w:t>
            </w:r>
          </w:p>
        </w:tc>
      </w:tr>
      <w:tr w:rsidR="00A93561" w:rsidRPr="005E788A" w:rsidTr="00115B69">
        <w:trPr>
          <w:jc w:val="center"/>
        </w:trPr>
        <w:tc>
          <w:tcPr>
            <w:cnfStyle w:val="001000000000"/>
            <w:tcW w:w="1261" w:type="dxa"/>
          </w:tcPr>
          <w:p w:rsidR="00A93561" w:rsidRPr="005E788A" w:rsidRDefault="00A93561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8.0</w:t>
            </w:r>
          </w:p>
        </w:tc>
        <w:tc>
          <w:tcPr>
            <w:tcW w:w="4526" w:type="dxa"/>
          </w:tcPr>
          <w:p w:rsidR="00A93561" w:rsidRPr="005E788A" w:rsidRDefault="00A93561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Call Center Capacity Extension</w:t>
            </w:r>
          </w:p>
        </w:tc>
      </w:tr>
      <w:tr w:rsidR="00A93561" w:rsidRPr="005E788A" w:rsidTr="00115B69">
        <w:trPr>
          <w:cnfStyle w:val="000000100000"/>
          <w:jc w:val="center"/>
        </w:trPr>
        <w:tc>
          <w:tcPr>
            <w:cnfStyle w:val="001000000000"/>
            <w:tcW w:w="1261" w:type="dxa"/>
          </w:tcPr>
          <w:p w:rsidR="00A93561" w:rsidRPr="005E788A" w:rsidRDefault="00A93561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9.0</w:t>
            </w:r>
          </w:p>
        </w:tc>
        <w:tc>
          <w:tcPr>
            <w:tcW w:w="4526" w:type="dxa"/>
          </w:tcPr>
          <w:p w:rsidR="00A93561" w:rsidRPr="005E788A" w:rsidRDefault="00A93561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Market Research and Campaigns</w:t>
            </w:r>
          </w:p>
        </w:tc>
      </w:tr>
      <w:tr w:rsidR="00A93561" w:rsidRPr="005E788A" w:rsidTr="00115B69">
        <w:trPr>
          <w:jc w:val="center"/>
        </w:trPr>
        <w:tc>
          <w:tcPr>
            <w:cnfStyle w:val="001000000000"/>
            <w:tcW w:w="1261" w:type="dxa"/>
          </w:tcPr>
          <w:p w:rsidR="00A93561" w:rsidRPr="005E788A" w:rsidRDefault="00A93561" w:rsidP="00115B69">
            <w:pPr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F 10.0</w:t>
            </w:r>
          </w:p>
        </w:tc>
        <w:tc>
          <w:tcPr>
            <w:tcW w:w="4526" w:type="dxa"/>
          </w:tcPr>
          <w:p w:rsidR="00A93561" w:rsidRPr="005E788A" w:rsidRDefault="00A93561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5E788A">
              <w:rPr>
                <w:rFonts w:asciiTheme="minorHAnsi" w:hAnsiTheme="minorHAnsi" w:cstheme="minorHAnsi"/>
              </w:rPr>
              <w:t>Software Changes - IT</w:t>
            </w:r>
          </w:p>
        </w:tc>
      </w:tr>
    </w:tbl>
    <w:p w:rsidR="007B2C73" w:rsidRPr="005E788A" w:rsidRDefault="007B2C73" w:rsidP="006A3DE7">
      <w:pPr>
        <w:rPr>
          <w:rFonts w:asciiTheme="minorHAnsi" w:hAnsiTheme="minorHAnsi" w:cstheme="minorHAnsi"/>
          <w:sz w:val="22"/>
          <w:szCs w:val="22"/>
        </w:rPr>
      </w:pPr>
    </w:p>
    <w:p w:rsidR="007B2C73" w:rsidRPr="00570443" w:rsidRDefault="007B2C73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0" w:name="_Toc330813073"/>
      <w:r w:rsidRPr="00A97239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User Classes and Characteristics</w:t>
      </w:r>
      <w:bookmarkEnd w:id="10"/>
    </w:p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1B3400" w:rsidRDefault="001B3400" w:rsidP="001B3400">
      <w:pPr>
        <w:pStyle w:val="Caption"/>
        <w:keepNext/>
      </w:pPr>
      <w:r>
        <w:t xml:space="preserve">Table </w:t>
      </w:r>
      <w:fldSimple w:instr=" SEQ Table \* ARABIC ">
        <w:r w:rsidR="005E788A">
          <w:rPr>
            <w:noProof/>
          </w:rPr>
          <w:t>5</w:t>
        </w:r>
      </w:fldSimple>
    </w:p>
    <w:tbl>
      <w:tblPr>
        <w:tblStyle w:val="MediumGrid31"/>
        <w:tblW w:w="0" w:type="auto"/>
        <w:tblLook w:val="0420"/>
      </w:tblPr>
      <w:tblGrid>
        <w:gridCol w:w="2518"/>
        <w:gridCol w:w="5099"/>
        <w:gridCol w:w="1239"/>
      </w:tblGrid>
      <w:tr w:rsidR="007B2C73" w:rsidRPr="00797323" w:rsidTr="00797323">
        <w:trPr>
          <w:cnfStyle w:val="100000000000"/>
        </w:trPr>
        <w:tc>
          <w:tcPr>
            <w:tcW w:w="2518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User Class</w:t>
            </w:r>
          </w:p>
        </w:tc>
        <w:tc>
          <w:tcPr>
            <w:tcW w:w="5099" w:type="dxa"/>
          </w:tcPr>
          <w:p w:rsidR="007B2C73" w:rsidRPr="00E460D2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</w:p>
        </w:tc>
        <w:tc>
          <w:tcPr>
            <w:tcW w:w="1239" w:type="dxa"/>
          </w:tcPr>
          <w:p w:rsidR="007B2C73" w:rsidRPr="00E460D2" w:rsidRDefault="0079732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0D2">
              <w:rPr>
                <w:rFonts w:asciiTheme="minorHAnsi" w:hAnsiTheme="minorHAnsi" w:cstheme="minorHAnsi"/>
                <w:sz w:val="22"/>
                <w:szCs w:val="22"/>
              </w:rPr>
              <w:t>Favored</w:t>
            </w:r>
            <w:r w:rsidR="007B2C73" w:rsidRPr="00E460D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B2C73" w:rsidRPr="00797323" w:rsidTr="00797323">
        <w:trPr>
          <w:cnfStyle w:val="000000100000"/>
        </w:trPr>
        <w:tc>
          <w:tcPr>
            <w:tcW w:w="2518" w:type="dxa"/>
          </w:tcPr>
          <w:p w:rsidR="007B2C73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</w:p>
        </w:tc>
        <w:tc>
          <w:tcPr>
            <w:tcW w:w="5099" w:type="dxa"/>
          </w:tcPr>
          <w:p w:rsidR="007B2C73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 individuals and corporate</w:t>
            </w:r>
          </w:p>
        </w:tc>
        <w:tc>
          <w:tcPr>
            <w:tcW w:w="1239" w:type="dxa"/>
          </w:tcPr>
          <w:p w:rsidR="007B2C73" w:rsidRPr="00797323" w:rsidRDefault="00E460D2" w:rsidP="00E460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7B2C73" w:rsidRPr="00797323" w:rsidTr="00797323">
        <w:tc>
          <w:tcPr>
            <w:tcW w:w="2518" w:type="dxa"/>
          </w:tcPr>
          <w:p w:rsidR="007B2C73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</w:t>
            </w:r>
          </w:p>
        </w:tc>
        <w:tc>
          <w:tcPr>
            <w:tcW w:w="5099" w:type="dxa"/>
          </w:tcPr>
          <w:p w:rsidR="007B2C73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7B2C73" w:rsidRPr="00797323" w:rsidRDefault="007B2C73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080" w:rsidRPr="00797323" w:rsidTr="00797323">
        <w:trPr>
          <w:cnfStyle w:val="000000100000"/>
        </w:trPr>
        <w:tc>
          <w:tcPr>
            <w:tcW w:w="2518" w:type="dxa"/>
          </w:tcPr>
          <w:p w:rsidR="00941080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</w:p>
        </w:tc>
        <w:tc>
          <w:tcPr>
            <w:tcW w:w="5099" w:type="dxa"/>
          </w:tcPr>
          <w:p w:rsidR="00941080" w:rsidRDefault="00941080">
            <w:r w:rsidRPr="00805E25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941080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080" w:rsidRPr="00797323" w:rsidTr="00797323">
        <w:tc>
          <w:tcPr>
            <w:tcW w:w="2518" w:type="dxa"/>
          </w:tcPr>
          <w:p w:rsidR="00941080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</w:p>
        </w:tc>
        <w:tc>
          <w:tcPr>
            <w:tcW w:w="5099" w:type="dxa"/>
          </w:tcPr>
          <w:p w:rsidR="00941080" w:rsidRDefault="00941080">
            <w:r w:rsidRPr="00805E25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941080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080" w:rsidRPr="00797323" w:rsidTr="00797323">
        <w:trPr>
          <w:cnfStyle w:val="000000100000"/>
        </w:trPr>
        <w:tc>
          <w:tcPr>
            <w:tcW w:w="2518" w:type="dxa"/>
          </w:tcPr>
          <w:p w:rsidR="00941080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Customer Care</w:t>
            </w:r>
          </w:p>
        </w:tc>
        <w:tc>
          <w:tcPr>
            <w:tcW w:w="5099" w:type="dxa"/>
          </w:tcPr>
          <w:p w:rsidR="00941080" w:rsidRDefault="00941080">
            <w:r w:rsidRPr="00805E25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941080" w:rsidRPr="00797323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1080" w:rsidRPr="00797323" w:rsidTr="00797323">
        <w:tc>
          <w:tcPr>
            <w:tcW w:w="2518" w:type="dxa"/>
          </w:tcPr>
          <w:p w:rsidR="00941080" w:rsidRDefault="00941080" w:rsidP="00667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Sales and Marketing</w:t>
            </w:r>
          </w:p>
        </w:tc>
        <w:tc>
          <w:tcPr>
            <w:tcW w:w="5099" w:type="dxa"/>
          </w:tcPr>
          <w:p w:rsidR="00941080" w:rsidRDefault="00941080">
            <w:r w:rsidRPr="00805E25">
              <w:rPr>
                <w:rFonts w:asciiTheme="minorHAnsi" w:hAnsiTheme="minorHAnsi" w:cstheme="minorHAnsi"/>
                <w:sz w:val="22"/>
                <w:szCs w:val="22"/>
              </w:rPr>
              <w:t>Internal department</w:t>
            </w:r>
          </w:p>
        </w:tc>
        <w:tc>
          <w:tcPr>
            <w:tcW w:w="1239" w:type="dxa"/>
          </w:tcPr>
          <w:p w:rsidR="00941080" w:rsidRPr="00797323" w:rsidRDefault="00941080" w:rsidP="009410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</w:tbl>
    <w:p w:rsidR="007B2C73" w:rsidRPr="00797323" w:rsidRDefault="007B2C73" w:rsidP="007B2C73">
      <w:pPr>
        <w:rPr>
          <w:rFonts w:asciiTheme="minorHAnsi" w:hAnsiTheme="minorHAnsi" w:cstheme="minorHAnsi"/>
          <w:sz w:val="22"/>
          <w:szCs w:val="22"/>
        </w:rPr>
      </w:pPr>
    </w:p>
    <w:p w:rsidR="005C2829" w:rsidRPr="00570443" w:rsidRDefault="00660D47" w:rsidP="00570443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1" w:name="_Toc330813074"/>
      <w:r w:rsidRPr="0094108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Product </w:t>
      </w:r>
      <w:r w:rsidR="005C2829" w:rsidRPr="00941080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Environment</w:t>
      </w:r>
      <w:bookmarkEnd w:id="11"/>
    </w:p>
    <w:p w:rsidR="005C2829" w:rsidRDefault="005C2829" w:rsidP="005C2829">
      <w:pPr>
        <w:rPr>
          <w:rFonts w:asciiTheme="minorHAnsi" w:hAnsiTheme="minorHAnsi" w:cstheme="minorHAnsi"/>
        </w:rPr>
      </w:pPr>
    </w:p>
    <w:p w:rsidR="0028244F" w:rsidRDefault="00941080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Expected changes to the internal corporate standards, processes and environments</w:t>
      </w:r>
    </w:p>
    <w:p w:rsidR="00941080" w:rsidRPr="0028244F" w:rsidRDefault="00941080" w:rsidP="0028244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Expected changes to the external market environment - stiffer competition, decreased consumer loyalty, etc.</w:t>
      </w:r>
    </w:p>
    <w:p w:rsidR="007B2C73" w:rsidRPr="000B08D3" w:rsidRDefault="007B2C73" w:rsidP="007B2C73">
      <w:pPr>
        <w:rPr>
          <w:rFonts w:asciiTheme="minorHAnsi" w:hAnsiTheme="minorHAnsi" w:cstheme="minorHAnsi"/>
        </w:rPr>
      </w:pPr>
    </w:p>
    <w:p w:rsidR="005C2829" w:rsidRPr="000B08D3" w:rsidRDefault="005C2829">
      <w:pPr>
        <w:rPr>
          <w:rFonts w:asciiTheme="minorHAnsi" w:hAnsiTheme="minorHAnsi" w:cstheme="minorHAnsi"/>
        </w:rPr>
      </w:pPr>
      <w:r w:rsidRPr="000B08D3">
        <w:rPr>
          <w:rFonts w:asciiTheme="minorHAnsi" w:hAnsiTheme="minorHAnsi" w:cstheme="minorHAnsi"/>
        </w:rPr>
        <w:br w:type="page"/>
      </w:r>
    </w:p>
    <w:p w:rsidR="007B2C73" w:rsidRPr="00570443" w:rsidRDefault="00660D47" w:rsidP="00570443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12" w:name="_Toc330813075"/>
      <w:r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lastRenderedPageBreak/>
        <w:t>Product</w:t>
      </w:r>
      <w:r w:rsidR="005C2829"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Features</w:t>
      </w:r>
      <w:r w:rsidRPr="00CD46BC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 xml:space="preserve"> and Requirements</w:t>
      </w:r>
      <w:bookmarkEnd w:id="12"/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3" w:name="_Toc330813076"/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1.0 - </w:t>
      </w:r>
      <w:r w:rsidR="00DD3BA0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Infrastructure upgrades - IT</w:t>
      </w:r>
      <w:bookmarkEnd w:id="13"/>
    </w:p>
    <w:p w:rsidR="00DD3BA0" w:rsidRPr="00DD3BA0" w:rsidRDefault="0090281F" w:rsidP="00DD3BA0">
      <w:pPr>
        <w:rPr>
          <w:rFonts w:eastAsiaTheme="majorEastAsia"/>
          <w:lang w:val="en-CA"/>
        </w:rPr>
      </w:pPr>
      <w:r>
        <w:rPr>
          <w:rFonts w:eastAsiaTheme="majorEastAsia"/>
          <w:lang w:val="en-CA"/>
        </w:rPr>
        <w:tab/>
      </w: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BA1881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BA1881" w:rsidRPr="00B00D6E" w:rsidRDefault="00BA1881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BA1881" w:rsidRPr="00B00D6E" w:rsidRDefault="00BA1881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BA1881" w:rsidRPr="00B00D6E" w:rsidRDefault="00BA1881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BA1881" w:rsidRPr="00B00D6E" w:rsidRDefault="00BA1881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BA1881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BA1881" w:rsidRPr="00B00D6E" w:rsidRDefault="00BA1881" w:rsidP="00BA1881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1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BA1881" w:rsidRPr="00B00D6E" w:rsidRDefault="00BA1881" w:rsidP="00BA1881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BA1881" w:rsidRPr="00B00D6E" w:rsidRDefault="009D14DE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BA1881">
              <w:rPr>
                <w:rFonts w:asciiTheme="minorHAnsi" w:hAnsiTheme="minorHAnsi" w:cstheme="minorHAnsi"/>
              </w:rPr>
              <w:t xml:space="preserve">ew </w:t>
            </w:r>
            <w:r>
              <w:rPr>
                <w:rFonts w:asciiTheme="minorHAnsi" w:hAnsiTheme="minorHAnsi" w:cstheme="minorHAnsi"/>
              </w:rPr>
              <w:t xml:space="preserve">Intel </w:t>
            </w:r>
            <w:r w:rsidR="00E64D0F">
              <w:rPr>
                <w:rFonts w:asciiTheme="minorHAnsi" w:hAnsiTheme="minorHAnsi" w:cstheme="minorHAnsi"/>
              </w:rPr>
              <w:t>S</w:t>
            </w:r>
            <w:r w:rsidR="00BA1881">
              <w:rPr>
                <w:rFonts w:asciiTheme="minorHAnsi" w:hAnsiTheme="minorHAnsi" w:cstheme="minorHAnsi"/>
              </w:rPr>
              <w:t>erver for IT</w:t>
            </w:r>
          </w:p>
        </w:tc>
        <w:tc>
          <w:tcPr>
            <w:tcW w:w="1518" w:type="dxa"/>
          </w:tcPr>
          <w:p w:rsidR="00BA1881" w:rsidRPr="00B00D6E" w:rsidRDefault="00BA1881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0172A9" w:rsidRDefault="000172A9" w:rsidP="00DD3BA0">
      <w:pPr>
        <w:rPr>
          <w:rFonts w:eastAsiaTheme="majorEastAsia"/>
          <w:lang w:val="en-CA"/>
        </w:rPr>
      </w:pPr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4" w:name="_Toc330813077"/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2.0 - </w:t>
      </w:r>
      <w:r w:rsidR="00DD3BA0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Infrastructure upgrades - Networks</w:t>
      </w:r>
      <w:bookmarkEnd w:id="14"/>
    </w:p>
    <w:p w:rsidR="000172A9" w:rsidRDefault="000172A9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9D14DE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9D14DE" w:rsidRPr="00B00D6E" w:rsidRDefault="009D14DE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9D14DE" w:rsidRPr="00B00D6E" w:rsidRDefault="009D14DE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9D14DE" w:rsidRPr="00B00D6E" w:rsidRDefault="009D14DE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9D14DE" w:rsidRPr="00B00D6E" w:rsidRDefault="009D14DE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9D14DE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9D14DE" w:rsidRPr="00B00D6E" w:rsidRDefault="009D14DE" w:rsidP="002575F6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 w:rsidR="002575F6">
              <w:rPr>
                <w:rFonts w:asciiTheme="minorHAnsi" w:hAnsiTheme="minorHAnsi" w:cstheme="minorHAnsi"/>
              </w:rPr>
              <w:t>2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9D14DE" w:rsidRPr="00B00D6E" w:rsidRDefault="009D14DE" w:rsidP="002575F6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 w:rsidR="002575F6">
              <w:rPr>
                <w:rFonts w:asciiTheme="minorHAnsi" w:hAnsiTheme="minorHAnsi" w:cstheme="minorHAnsi"/>
              </w:rPr>
              <w:t>2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9D14DE" w:rsidRPr="00B00D6E" w:rsidRDefault="009D14DE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</w:t>
            </w:r>
            <w:r w:rsidR="002575F6">
              <w:rPr>
                <w:rFonts w:asciiTheme="minorHAnsi" w:hAnsiTheme="minorHAnsi" w:cstheme="minorHAnsi"/>
              </w:rPr>
              <w:t>E</w:t>
            </w:r>
            <w:r w:rsidR="002575F6" w:rsidRPr="002575F6">
              <w:rPr>
                <w:rFonts w:asciiTheme="minorHAnsi" w:hAnsiTheme="minorHAnsi" w:cstheme="minorHAnsi"/>
              </w:rPr>
              <w:t xml:space="preserve">ricsson </w:t>
            </w:r>
            <w:r w:rsidR="00E64D0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erver for </w:t>
            </w:r>
            <w:r w:rsidR="002575F6">
              <w:rPr>
                <w:rFonts w:asciiTheme="minorHAnsi" w:hAnsiTheme="minorHAnsi" w:cstheme="minorHAnsi"/>
              </w:rPr>
              <w:t>Networks</w:t>
            </w:r>
          </w:p>
        </w:tc>
        <w:tc>
          <w:tcPr>
            <w:tcW w:w="1518" w:type="dxa"/>
          </w:tcPr>
          <w:p w:rsidR="009D14DE" w:rsidRPr="00B00D6E" w:rsidRDefault="009D14DE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4D3EA7" w:rsidRPr="00B00D6E" w:rsidTr="00115B69">
        <w:tc>
          <w:tcPr>
            <w:cnfStyle w:val="001000000000"/>
            <w:tcW w:w="1049" w:type="dxa"/>
            <w:vAlign w:val="center"/>
          </w:tcPr>
          <w:p w:rsidR="004D3EA7" w:rsidRPr="00B00D6E" w:rsidRDefault="004D3EA7" w:rsidP="002575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4D3EA7" w:rsidRPr="00B00D6E" w:rsidRDefault="004D3EA7" w:rsidP="002575F6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2.2</w:t>
            </w:r>
          </w:p>
        </w:tc>
        <w:tc>
          <w:tcPr>
            <w:tcW w:w="5387" w:type="dxa"/>
          </w:tcPr>
          <w:p w:rsidR="004D3EA7" w:rsidRDefault="004D3EA7" w:rsidP="00E64D0F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Upgrades to Existing Equipment</w:t>
            </w:r>
          </w:p>
        </w:tc>
        <w:tc>
          <w:tcPr>
            <w:tcW w:w="1518" w:type="dxa"/>
          </w:tcPr>
          <w:p w:rsidR="004D3EA7" w:rsidRPr="00B00D6E" w:rsidRDefault="004D3EA7" w:rsidP="00115B69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Have</w:t>
            </w:r>
          </w:p>
        </w:tc>
      </w:tr>
      <w:tr w:rsidR="009D14DE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9D14DE" w:rsidRPr="00B00D6E" w:rsidRDefault="009D14DE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9D14DE" w:rsidRPr="00B00D6E" w:rsidRDefault="002575F6" w:rsidP="004D3EA7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2.</w:t>
            </w:r>
            <w:r w:rsidR="004D3EA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9D14DE" w:rsidRDefault="002575F6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2575F6">
              <w:rPr>
                <w:rFonts w:asciiTheme="minorHAnsi" w:hAnsiTheme="minorHAnsi" w:cstheme="minorHAnsi"/>
              </w:rPr>
              <w:t xml:space="preserve">odifications to </w:t>
            </w:r>
            <w:r w:rsidR="00E64D0F">
              <w:rPr>
                <w:rFonts w:asciiTheme="minorHAnsi" w:hAnsiTheme="minorHAnsi" w:cstheme="minorHAnsi"/>
              </w:rPr>
              <w:t>S</w:t>
            </w:r>
            <w:r w:rsidRPr="002575F6">
              <w:rPr>
                <w:rFonts w:asciiTheme="minorHAnsi" w:hAnsiTheme="minorHAnsi" w:cstheme="minorHAnsi"/>
              </w:rPr>
              <w:t xml:space="preserve">ignaling </w:t>
            </w:r>
            <w:r w:rsidR="00E64D0F">
              <w:rPr>
                <w:rFonts w:asciiTheme="minorHAnsi" w:hAnsiTheme="minorHAnsi" w:cstheme="minorHAnsi"/>
              </w:rPr>
              <w:t>P</w:t>
            </w:r>
            <w:r w:rsidRPr="002575F6">
              <w:rPr>
                <w:rFonts w:asciiTheme="minorHAnsi" w:hAnsiTheme="minorHAnsi" w:cstheme="minorHAnsi"/>
              </w:rPr>
              <w:t>rotocols</w:t>
            </w:r>
          </w:p>
        </w:tc>
        <w:tc>
          <w:tcPr>
            <w:tcW w:w="1518" w:type="dxa"/>
          </w:tcPr>
          <w:p w:rsidR="009D14DE" w:rsidRPr="00B00D6E" w:rsidRDefault="003D17B4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567EC3" w:rsidRPr="00DD3BA0" w:rsidRDefault="00567EC3" w:rsidP="00DD3BA0">
      <w:pPr>
        <w:rPr>
          <w:rFonts w:eastAsiaTheme="majorEastAsia"/>
          <w:lang w:val="en-CA"/>
        </w:rPr>
      </w:pPr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5" w:name="_Toc330813078"/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3.0 - </w:t>
      </w:r>
      <w:r w:rsidR="00DD3BA0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Infrastructure upgrades - Value Added Services</w:t>
      </w:r>
      <w:bookmarkEnd w:id="15"/>
    </w:p>
    <w:p w:rsidR="0090281F" w:rsidRPr="00DD3BA0" w:rsidRDefault="0090281F" w:rsidP="00DD3BA0">
      <w:pPr>
        <w:rPr>
          <w:rFonts w:eastAsiaTheme="majorEastAsia"/>
          <w:lang w:val="en-CA"/>
        </w:rPr>
      </w:pPr>
      <w:r>
        <w:rPr>
          <w:rFonts w:eastAsiaTheme="majorEastAsia"/>
          <w:lang w:val="en-CA"/>
        </w:rPr>
        <w:tab/>
      </w: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3D17B4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3D17B4" w:rsidRPr="00B00D6E" w:rsidRDefault="003D17B4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3D17B4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D17B4" w:rsidRPr="00B00D6E" w:rsidRDefault="003D17B4" w:rsidP="003D17B4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3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3D17B4" w:rsidRPr="00B00D6E" w:rsidRDefault="003D17B4" w:rsidP="003D17B4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3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3D17B4" w:rsidRPr="00B00D6E" w:rsidRDefault="003D17B4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Intel </w:t>
            </w:r>
            <w:r w:rsidR="00E64D0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erver for </w:t>
            </w:r>
            <w:r w:rsidR="00420082">
              <w:rPr>
                <w:rFonts w:asciiTheme="minorHAnsi" w:hAnsiTheme="minorHAnsi" w:cstheme="minorHAnsi"/>
              </w:rPr>
              <w:t>VAS</w:t>
            </w:r>
          </w:p>
        </w:tc>
        <w:tc>
          <w:tcPr>
            <w:tcW w:w="1518" w:type="dxa"/>
          </w:tcPr>
          <w:p w:rsidR="003D17B4" w:rsidRPr="00B00D6E" w:rsidRDefault="00941080" w:rsidP="00115B69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Should Have</w:t>
            </w:r>
          </w:p>
        </w:tc>
      </w:tr>
      <w:tr w:rsidR="00941080" w:rsidRPr="00B00D6E" w:rsidTr="00115B69">
        <w:tc>
          <w:tcPr>
            <w:cnfStyle w:val="001000000000"/>
            <w:tcW w:w="1049" w:type="dxa"/>
            <w:vAlign w:val="center"/>
          </w:tcPr>
          <w:p w:rsidR="00941080" w:rsidRPr="00B00D6E" w:rsidRDefault="00941080" w:rsidP="003D17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941080" w:rsidRPr="00B00D6E" w:rsidRDefault="00941080" w:rsidP="003D17B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3.2</w:t>
            </w:r>
          </w:p>
        </w:tc>
        <w:tc>
          <w:tcPr>
            <w:tcW w:w="5387" w:type="dxa"/>
          </w:tcPr>
          <w:p w:rsidR="00941080" w:rsidRDefault="004D3EA7" w:rsidP="00E64D0F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VAS Services and Products</w:t>
            </w:r>
            <w:r w:rsidR="002E2B60">
              <w:rPr>
                <w:rFonts w:asciiTheme="minorHAnsi" w:hAnsiTheme="minorHAnsi" w:cstheme="minorHAnsi"/>
              </w:rPr>
              <w:t xml:space="preserve"> - see also R 9.1</w:t>
            </w:r>
          </w:p>
        </w:tc>
        <w:tc>
          <w:tcPr>
            <w:tcW w:w="1518" w:type="dxa"/>
          </w:tcPr>
          <w:p w:rsidR="00941080" w:rsidRDefault="002E2B60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0172A9" w:rsidRDefault="000172A9" w:rsidP="00DD3BA0">
      <w:pPr>
        <w:rPr>
          <w:rFonts w:eastAsiaTheme="majorEastAsia"/>
          <w:lang w:val="en-CA"/>
        </w:rPr>
      </w:pPr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6" w:name="_Toc330813079"/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4.0 - </w:t>
      </w:r>
      <w:r w:rsidR="00DD3BA0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Changes to Contract Management</w:t>
      </w:r>
      <w:bookmarkEnd w:id="16"/>
    </w:p>
    <w:p w:rsidR="003D17B4" w:rsidRDefault="0090281F" w:rsidP="00DD3BA0">
      <w:pPr>
        <w:rPr>
          <w:rFonts w:eastAsiaTheme="majorEastAsia"/>
          <w:lang w:val="en-CA"/>
        </w:rPr>
      </w:pPr>
      <w:r>
        <w:rPr>
          <w:rFonts w:eastAsiaTheme="majorEastAsia"/>
          <w:lang w:val="en-CA"/>
        </w:rPr>
        <w:tab/>
      </w: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3D17B4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3D17B4" w:rsidRPr="00B00D6E" w:rsidRDefault="003D17B4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3D17B4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D17B4" w:rsidRPr="00B00D6E" w:rsidRDefault="003D17B4" w:rsidP="003D17B4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4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3D17B4" w:rsidRPr="00B00D6E" w:rsidRDefault="003D17B4" w:rsidP="003D17B4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4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3D17B4" w:rsidRPr="00B00D6E" w:rsidRDefault="003D17B4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Contract </w:t>
            </w:r>
            <w:r w:rsidR="00E64D0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pdates - Corporate Contracts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3D17B4" w:rsidRPr="00B00D6E" w:rsidTr="00115B69">
        <w:tc>
          <w:tcPr>
            <w:cnfStyle w:val="001000000000"/>
            <w:tcW w:w="1049" w:type="dxa"/>
            <w:vAlign w:val="center"/>
          </w:tcPr>
          <w:p w:rsidR="003D17B4" w:rsidRPr="00B00D6E" w:rsidRDefault="003D17B4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3D17B4" w:rsidRPr="00B00D6E" w:rsidRDefault="003D17B4" w:rsidP="003D17B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4.2</w:t>
            </w:r>
          </w:p>
        </w:tc>
        <w:tc>
          <w:tcPr>
            <w:tcW w:w="5387" w:type="dxa"/>
          </w:tcPr>
          <w:p w:rsidR="003D17B4" w:rsidRDefault="003D17B4" w:rsidP="00E64D0F">
            <w:pPr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Contract </w:t>
            </w:r>
            <w:r w:rsidR="00E64D0F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pdates - Personal Contracts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3D17B4" w:rsidRDefault="003D17B4" w:rsidP="00DD3BA0">
      <w:pPr>
        <w:rPr>
          <w:rFonts w:eastAsiaTheme="majorEastAsia"/>
          <w:lang w:val="en-CA"/>
        </w:rPr>
      </w:pPr>
    </w:p>
    <w:p w:rsidR="0090281F" w:rsidRDefault="0090281F" w:rsidP="00DD3BA0">
      <w:pPr>
        <w:rPr>
          <w:rFonts w:eastAsiaTheme="majorEastAsia"/>
          <w:lang w:val="en-CA"/>
        </w:rPr>
      </w:pPr>
    </w:p>
    <w:p w:rsidR="00DD3BA0" w:rsidRPr="00EC2135" w:rsidRDefault="00EC2135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7" w:name="_Toc330813080"/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5.0</w:t>
      </w:r>
      <w:r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- </w:t>
      </w:r>
      <w:r w:rsidR="00DD3BA0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Tariff Changes and Risk Analysis</w:t>
      </w:r>
      <w:bookmarkEnd w:id="17"/>
    </w:p>
    <w:p w:rsidR="003D17B4" w:rsidRDefault="003D17B4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3D17B4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3D17B4" w:rsidRPr="00B00D6E" w:rsidRDefault="003D17B4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3D17B4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3D17B4" w:rsidRPr="00B00D6E" w:rsidRDefault="003D17B4" w:rsidP="003D17B4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5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3D17B4" w:rsidRPr="00B00D6E" w:rsidRDefault="003D17B4" w:rsidP="003D17B4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5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3D17B4" w:rsidRPr="00B00D6E" w:rsidRDefault="003D17B4" w:rsidP="00E64D0F">
            <w:pPr>
              <w:cnfStyle w:val="000000100000"/>
              <w:rPr>
                <w:rFonts w:asciiTheme="minorHAnsi" w:hAnsiTheme="minorHAnsi" w:cstheme="minorHAnsi"/>
              </w:rPr>
            </w:pPr>
            <w:r w:rsidRPr="003D17B4">
              <w:rPr>
                <w:rFonts w:asciiTheme="minorHAnsi" w:hAnsiTheme="minorHAnsi" w:cstheme="minorHAnsi"/>
              </w:rPr>
              <w:t xml:space="preserve">Tariff </w:t>
            </w:r>
            <w:r w:rsidR="00E64D0F">
              <w:rPr>
                <w:rFonts w:asciiTheme="minorHAnsi" w:hAnsiTheme="minorHAnsi" w:cstheme="minorHAnsi"/>
              </w:rPr>
              <w:t>C</w:t>
            </w:r>
            <w:r w:rsidRPr="003D17B4">
              <w:rPr>
                <w:rFonts w:asciiTheme="minorHAnsi" w:hAnsiTheme="minorHAnsi" w:cstheme="minorHAnsi"/>
              </w:rPr>
              <w:t xml:space="preserve">hanges </w:t>
            </w:r>
            <w:r>
              <w:rPr>
                <w:rFonts w:asciiTheme="minorHAnsi" w:hAnsiTheme="minorHAnsi" w:cstheme="minorHAnsi"/>
              </w:rPr>
              <w:t xml:space="preserve">- Corporate </w:t>
            </w:r>
            <w:r w:rsidR="00420082">
              <w:rPr>
                <w:rFonts w:asciiTheme="minorHAnsi" w:hAnsiTheme="minorHAnsi" w:cstheme="minorHAnsi"/>
              </w:rPr>
              <w:t>Accounts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3D17B4" w:rsidRPr="00B00D6E" w:rsidTr="00115B69">
        <w:tc>
          <w:tcPr>
            <w:cnfStyle w:val="001000000000"/>
            <w:tcW w:w="1049" w:type="dxa"/>
            <w:vAlign w:val="center"/>
          </w:tcPr>
          <w:p w:rsidR="003D17B4" w:rsidRPr="00B00D6E" w:rsidRDefault="003D17B4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3D17B4" w:rsidRPr="00B00D6E" w:rsidRDefault="003D17B4" w:rsidP="003D17B4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5.2</w:t>
            </w:r>
          </w:p>
        </w:tc>
        <w:tc>
          <w:tcPr>
            <w:tcW w:w="5387" w:type="dxa"/>
          </w:tcPr>
          <w:p w:rsidR="003D17B4" w:rsidRDefault="00420082" w:rsidP="00E64D0F">
            <w:pPr>
              <w:cnfStyle w:val="000000000000"/>
              <w:rPr>
                <w:rFonts w:asciiTheme="minorHAnsi" w:hAnsiTheme="minorHAnsi" w:cstheme="minorHAnsi"/>
              </w:rPr>
            </w:pPr>
            <w:r w:rsidRPr="003D17B4">
              <w:rPr>
                <w:rFonts w:asciiTheme="minorHAnsi" w:hAnsiTheme="minorHAnsi" w:cstheme="minorHAnsi"/>
              </w:rPr>
              <w:t xml:space="preserve">Tariff </w:t>
            </w:r>
            <w:r w:rsidR="00E64D0F">
              <w:rPr>
                <w:rFonts w:asciiTheme="minorHAnsi" w:hAnsiTheme="minorHAnsi" w:cstheme="minorHAnsi"/>
              </w:rPr>
              <w:t>C</w:t>
            </w:r>
            <w:r w:rsidRPr="003D17B4">
              <w:rPr>
                <w:rFonts w:asciiTheme="minorHAnsi" w:hAnsiTheme="minorHAnsi" w:cstheme="minorHAnsi"/>
              </w:rPr>
              <w:t xml:space="preserve">hanges </w:t>
            </w:r>
            <w:r w:rsidR="003D17B4">
              <w:rPr>
                <w:rFonts w:asciiTheme="minorHAnsi" w:hAnsiTheme="minorHAnsi" w:cstheme="minorHAnsi"/>
              </w:rPr>
              <w:t xml:space="preserve">- Personal </w:t>
            </w:r>
            <w:r>
              <w:rPr>
                <w:rFonts w:asciiTheme="minorHAnsi" w:hAnsiTheme="minorHAnsi" w:cstheme="minorHAnsi"/>
              </w:rPr>
              <w:t>Accounts</w:t>
            </w:r>
          </w:p>
        </w:tc>
        <w:tc>
          <w:tcPr>
            <w:tcW w:w="1518" w:type="dxa"/>
          </w:tcPr>
          <w:p w:rsidR="003D17B4" w:rsidRPr="00B00D6E" w:rsidRDefault="003D17B4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420082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420082" w:rsidRPr="00B00D6E" w:rsidRDefault="00420082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420082" w:rsidRDefault="00420082" w:rsidP="003D17B4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5.3</w:t>
            </w:r>
          </w:p>
        </w:tc>
        <w:tc>
          <w:tcPr>
            <w:tcW w:w="5387" w:type="dxa"/>
          </w:tcPr>
          <w:p w:rsidR="00420082" w:rsidRPr="003D17B4" w:rsidRDefault="00E64D0F" w:rsidP="00E64D0F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Analysis of New Tariffs</w:t>
            </w:r>
            <w:r w:rsidR="002E2B60">
              <w:rPr>
                <w:rFonts w:asciiTheme="minorHAnsi" w:hAnsiTheme="minorHAnsi" w:cstheme="minorHAnsi"/>
              </w:rPr>
              <w:t xml:space="preserve"> - see also R 9.1</w:t>
            </w:r>
          </w:p>
        </w:tc>
        <w:tc>
          <w:tcPr>
            <w:tcW w:w="1518" w:type="dxa"/>
          </w:tcPr>
          <w:p w:rsidR="00420082" w:rsidRPr="00B00D6E" w:rsidRDefault="00420082" w:rsidP="00115B69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90281F" w:rsidRPr="00DD3BA0" w:rsidRDefault="0090281F" w:rsidP="00DD3BA0">
      <w:pPr>
        <w:rPr>
          <w:rFonts w:eastAsiaTheme="majorEastAsia"/>
          <w:lang w:val="en-CA"/>
        </w:rPr>
      </w:pPr>
    </w:p>
    <w:p w:rsidR="00DD3BA0" w:rsidRPr="00EC2135" w:rsidRDefault="00DD3BA0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8" w:name="_Toc330813081"/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</w:t>
      </w:r>
      <w:r w:rsidR="00C3690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6</w:t>
      </w:r>
      <w:r w:rsidR="00EC213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.0</w:t>
      </w:r>
      <w:r w:rsid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- </w:t>
      </w:r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Changes to Standard Operating Procedures</w:t>
      </w:r>
      <w:bookmarkEnd w:id="18"/>
    </w:p>
    <w:p w:rsidR="001F230F" w:rsidRDefault="001F230F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F230F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1F230F" w:rsidRPr="00B00D6E" w:rsidRDefault="001F230F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lastRenderedPageBreak/>
              <w:t>Feature ID</w:t>
            </w:r>
          </w:p>
        </w:tc>
        <w:tc>
          <w:tcPr>
            <w:tcW w:w="902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F230F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6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1F230F" w:rsidRPr="00B00D6E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6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F230F" w:rsidRPr="001F230F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CR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Pr="00B00D6E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6.2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IT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6.3</w:t>
            </w:r>
          </w:p>
        </w:tc>
        <w:tc>
          <w:tcPr>
            <w:tcW w:w="5387" w:type="dxa"/>
          </w:tcPr>
          <w:p w:rsidR="001F230F" w:rsidRPr="003D17B4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VAS</w:t>
            </w:r>
          </w:p>
        </w:tc>
        <w:tc>
          <w:tcPr>
            <w:tcW w:w="1518" w:type="dxa"/>
          </w:tcPr>
          <w:p w:rsidR="001F230F" w:rsidRDefault="001F230F">
            <w:pPr>
              <w:cnfStyle w:val="0000001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6.4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Marketing</w:t>
            </w:r>
            <w:r w:rsidR="002E2B60">
              <w:rPr>
                <w:rFonts w:asciiTheme="minorHAnsi" w:hAnsiTheme="minorHAnsi" w:cstheme="minorHAnsi"/>
              </w:rPr>
              <w:t xml:space="preserve"> - see also R 9.1</w:t>
            </w:r>
          </w:p>
        </w:tc>
        <w:tc>
          <w:tcPr>
            <w:tcW w:w="1518" w:type="dxa"/>
          </w:tcPr>
          <w:p w:rsidR="001F230F" w:rsidRDefault="001F230F">
            <w:pPr>
              <w:cnfStyle w:val="0000000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6.5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Sales - Corporate</w:t>
            </w:r>
            <w:r w:rsidR="002E2B60">
              <w:rPr>
                <w:rFonts w:asciiTheme="minorHAnsi" w:hAnsiTheme="minorHAnsi" w:cstheme="minorHAnsi"/>
              </w:rPr>
              <w:t xml:space="preserve"> - see also R 9.1</w:t>
            </w:r>
          </w:p>
        </w:tc>
        <w:tc>
          <w:tcPr>
            <w:tcW w:w="1518" w:type="dxa"/>
          </w:tcPr>
          <w:p w:rsidR="001F230F" w:rsidRDefault="001F230F">
            <w:pPr>
              <w:cnfStyle w:val="0000001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6.6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SOP - Sales - Personal</w:t>
            </w:r>
            <w:r w:rsidR="002E2B60">
              <w:rPr>
                <w:rFonts w:asciiTheme="minorHAnsi" w:hAnsiTheme="minorHAnsi" w:cstheme="minorHAnsi"/>
              </w:rPr>
              <w:t xml:space="preserve"> - see also R 9.1</w:t>
            </w:r>
          </w:p>
        </w:tc>
        <w:tc>
          <w:tcPr>
            <w:tcW w:w="1518" w:type="dxa"/>
          </w:tcPr>
          <w:p w:rsidR="001F230F" w:rsidRDefault="001F230F">
            <w:pPr>
              <w:cnfStyle w:val="0000000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DD3BA0" w:rsidRPr="00DD3BA0" w:rsidRDefault="00DD3BA0" w:rsidP="00DD3BA0">
      <w:pPr>
        <w:rPr>
          <w:rFonts w:eastAsiaTheme="majorEastAsia"/>
          <w:lang w:val="en-CA"/>
        </w:rPr>
      </w:pPr>
    </w:p>
    <w:p w:rsidR="00DD3BA0" w:rsidRPr="00EC2135" w:rsidRDefault="00DD3BA0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19" w:name="_Toc330813082"/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</w:t>
      </w:r>
      <w:r w:rsidR="00C3690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7</w:t>
      </w:r>
      <w:r w:rsidR="00EC213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.0</w:t>
      </w:r>
      <w:r w:rsid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- </w:t>
      </w:r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Training of Personnel</w:t>
      </w:r>
      <w:bookmarkEnd w:id="19"/>
    </w:p>
    <w:p w:rsidR="001F230F" w:rsidRDefault="001F230F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F230F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1F230F" w:rsidRPr="00B00D6E" w:rsidRDefault="001F230F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F230F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7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1F230F" w:rsidRPr="00B00D6E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7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F230F" w:rsidRPr="001F230F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CR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Pr="00B00D6E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7.2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IT</w:t>
            </w:r>
          </w:p>
        </w:tc>
        <w:tc>
          <w:tcPr>
            <w:tcW w:w="1518" w:type="dxa"/>
          </w:tcPr>
          <w:p w:rsidR="001F230F" w:rsidRPr="00B00D6E" w:rsidRDefault="001F230F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7.3</w:t>
            </w:r>
          </w:p>
        </w:tc>
        <w:tc>
          <w:tcPr>
            <w:tcW w:w="5387" w:type="dxa"/>
          </w:tcPr>
          <w:p w:rsidR="001F230F" w:rsidRPr="003D17B4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VAS</w:t>
            </w:r>
          </w:p>
        </w:tc>
        <w:tc>
          <w:tcPr>
            <w:tcW w:w="1518" w:type="dxa"/>
          </w:tcPr>
          <w:p w:rsidR="001F230F" w:rsidRDefault="001F230F" w:rsidP="00115B69">
            <w:pPr>
              <w:cnfStyle w:val="0000001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7.4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Marketing</w:t>
            </w:r>
          </w:p>
        </w:tc>
        <w:tc>
          <w:tcPr>
            <w:tcW w:w="1518" w:type="dxa"/>
          </w:tcPr>
          <w:p w:rsidR="001F230F" w:rsidRDefault="001F230F" w:rsidP="00115B69">
            <w:pPr>
              <w:cnfStyle w:val="0000000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7.5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1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Sales - Corporate</w:t>
            </w:r>
          </w:p>
        </w:tc>
        <w:tc>
          <w:tcPr>
            <w:tcW w:w="1518" w:type="dxa"/>
          </w:tcPr>
          <w:p w:rsidR="001F230F" w:rsidRDefault="001F230F" w:rsidP="00115B69">
            <w:pPr>
              <w:cnfStyle w:val="0000001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  <w:tr w:rsidR="001F230F" w:rsidRPr="00B00D6E" w:rsidTr="00115B69">
        <w:tc>
          <w:tcPr>
            <w:cnfStyle w:val="001000000000"/>
            <w:tcW w:w="1049" w:type="dxa"/>
            <w:vAlign w:val="center"/>
          </w:tcPr>
          <w:p w:rsidR="001F230F" w:rsidRPr="00B00D6E" w:rsidRDefault="001F230F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F230F" w:rsidRDefault="001F230F" w:rsidP="001F230F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7.6</w:t>
            </w:r>
          </w:p>
        </w:tc>
        <w:tc>
          <w:tcPr>
            <w:tcW w:w="5387" w:type="dxa"/>
          </w:tcPr>
          <w:p w:rsidR="001F230F" w:rsidRDefault="001F230F" w:rsidP="001F230F">
            <w:pPr>
              <w:cnfStyle w:val="000000000000"/>
              <w:rPr>
                <w:rFonts w:asciiTheme="minorHAnsi" w:hAnsiTheme="minorHAnsi" w:cstheme="minorHAnsi"/>
              </w:rPr>
            </w:pPr>
            <w:r w:rsidRPr="001F230F">
              <w:rPr>
                <w:rFonts w:asciiTheme="minorHAnsi" w:hAnsiTheme="minorHAnsi" w:cstheme="minorHAnsi"/>
              </w:rPr>
              <w:t>Training - Sales - Personal</w:t>
            </w:r>
          </w:p>
        </w:tc>
        <w:tc>
          <w:tcPr>
            <w:tcW w:w="1518" w:type="dxa"/>
          </w:tcPr>
          <w:p w:rsidR="001F230F" w:rsidRDefault="001F230F" w:rsidP="00115B69">
            <w:pPr>
              <w:cnfStyle w:val="000000000000"/>
            </w:pPr>
            <w:r w:rsidRPr="00E505E5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656A60" w:rsidRPr="00DD3BA0" w:rsidRDefault="00656A60" w:rsidP="00DD3BA0">
      <w:pPr>
        <w:rPr>
          <w:rFonts w:eastAsiaTheme="majorEastAsia"/>
          <w:lang w:val="en-CA"/>
        </w:rPr>
      </w:pPr>
    </w:p>
    <w:p w:rsidR="00DD3BA0" w:rsidRPr="00EC2135" w:rsidRDefault="00DD3BA0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0" w:name="_Toc330813083"/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</w:t>
      </w:r>
      <w:r w:rsidR="00C3690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8</w:t>
      </w:r>
      <w:r w:rsidR="00EC213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.0</w:t>
      </w:r>
      <w:r w:rsid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- </w:t>
      </w:r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Call Center Capacity Extension</w:t>
      </w:r>
      <w:bookmarkEnd w:id="20"/>
    </w:p>
    <w:p w:rsidR="00115B69" w:rsidRDefault="00115B69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15B69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115B69" w:rsidRPr="00B00D6E" w:rsidRDefault="00115B69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15B69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15B69" w:rsidRPr="00B00D6E" w:rsidRDefault="00115B69" w:rsidP="00115B69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8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115B69" w:rsidRPr="00B00D6E" w:rsidRDefault="00115B69" w:rsidP="00115B69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8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15B69" w:rsidRPr="00115B69" w:rsidRDefault="00115B69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115B69">
              <w:rPr>
                <w:rFonts w:asciiTheme="minorHAnsi" w:hAnsiTheme="minorHAnsi" w:cstheme="minorHAnsi"/>
              </w:rPr>
              <w:t>Capacity increase - Temporary</w:t>
            </w:r>
          </w:p>
        </w:tc>
        <w:tc>
          <w:tcPr>
            <w:tcW w:w="1518" w:type="dxa"/>
          </w:tcPr>
          <w:p w:rsidR="00115B69" w:rsidRPr="00B00D6E" w:rsidRDefault="00115B69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115B69" w:rsidRPr="00B00D6E" w:rsidTr="00115B69">
        <w:tc>
          <w:tcPr>
            <w:cnfStyle w:val="001000000000"/>
            <w:tcW w:w="1049" w:type="dxa"/>
            <w:vAlign w:val="center"/>
          </w:tcPr>
          <w:p w:rsidR="00115B69" w:rsidRPr="00B00D6E" w:rsidRDefault="00115B69" w:rsidP="00115B6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115B69" w:rsidRPr="00B00D6E" w:rsidRDefault="00115B69" w:rsidP="00115B69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 8.2</w:t>
            </w:r>
          </w:p>
        </w:tc>
        <w:tc>
          <w:tcPr>
            <w:tcW w:w="5387" w:type="dxa"/>
          </w:tcPr>
          <w:p w:rsidR="00115B69" w:rsidRDefault="00115B69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115B69">
              <w:rPr>
                <w:rFonts w:asciiTheme="minorHAnsi" w:hAnsiTheme="minorHAnsi" w:cstheme="minorHAnsi"/>
              </w:rPr>
              <w:t>Capacity increase - Permanent</w:t>
            </w:r>
          </w:p>
        </w:tc>
        <w:tc>
          <w:tcPr>
            <w:tcW w:w="1518" w:type="dxa"/>
          </w:tcPr>
          <w:p w:rsidR="00115B69" w:rsidRPr="00B00D6E" w:rsidRDefault="00115B69" w:rsidP="00115B69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656A60" w:rsidRPr="00DD3BA0" w:rsidRDefault="00656A60" w:rsidP="00115B69">
      <w:pPr>
        <w:rPr>
          <w:rFonts w:eastAsiaTheme="majorEastAsia"/>
          <w:lang w:val="en-CA"/>
        </w:rPr>
      </w:pPr>
    </w:p>
    <w:p w:rsidR="00DD3BA0" w:rsidRPr="00EC2135" w:rsidRDefault="00DD3BA0" w:rsidP="00EC2135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1" w:name="_Toc330813084"/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F </w:t>
      </w:r>
      <w:r w:rsidR="00C3690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9</w:t>
      </w:r>
      <w:r w:rsidR="00EC2135"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.0</w:t>
      </w:r>
      <w:r w:rsid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 - </w:t>
      </w:r>
      <w:r w:rsidRPr="00EC2135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Market Research and Campaigns</w:t>
      </w:r>
      <w:bookmarkEnd w:id="21"/>
    </w:p>
    <w:p w:rsidR="00115B69" w:rsidRDefault="0090281F" w:rsidP="00DD3BA0">
      <w:pPr>
        <w:rPr>
          <w:rFonts w:eastAsiaTheme="majorEastAsia"/>
          <w:lang w:val="en-CA"/>
        </w:rPr>
      </w:pPr>
      <w:r>
        <w:rPr>
          <w:rFonts w:eastAsiaTheme="majorEastAsia"/>
          <w:lang w:val="en-CA"/>
        </w:rPr>
        <w:tab/>
      </w: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115B69" w:rsidRPr="00B00D6E" w:rsidTr="00115B69">
        <w:trPr>
          <w:cnfStyle w:val="100000000000"/>
        </w:trPr>
        <w:tc>
          <w:tcPr>
            <w:cnfStyle w:val="001000000000"/>
            <w:tcW w:w="1049" w:type="dxa"/>
          </w:tcPr>
          <w:p w:rsidR="00115B69" w:rsidRPr="00B00D6E" w:rsidRDefault="00115B69" w:rsidP="00115B69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115B69" w:rsidRPr="00B00D6E" w:rsidRDefault="00115B69" w:rsidP="00115B69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115B69" w:rsidRPr="00B00D6E" w:rsidTr="00115B69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115B69" w:rsidRPr="00B00D6E" w:rsidRDefault="00115B69" w:rsidP="00115B69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9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115B69" w:rsidRPr="00B00D6E" w:rsidRDefault="00115B69" w:rsidP="00115B69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9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115B69" w:rsidRPr="00115B69" w:rsidRDefault="00115B69" w:rsidP="00115B69">
            <w:pPr>
              <w:cnfStyle w:val="000000100000"/>
              <w:rPr>
                <w:rFonts w:eastAsiaTheme="majorEastAsia"/>
                <w:lang w:val="en-CA"/>
              </w:rPr>
            </w:pPr>
            <w:r w:rsidRPr="00115B69">
              <w:rPr>
                <w:rFonts w:asciiTheme="minorHAnsi" w:hAnsiTheme="minorHAnsi" w:cstheme="minorHAnsi"/>
              </w:rPr>
              <w:t>Strategic Marketing Plan</w:t>
            </w:r>
          </w:p>
        </w:tc>
        <w:tc>
          <w:tcPr>
            <w:tcW w:w="1518" w:type="dxa"/>
          </w:tcPr>
          <w:p w:rsidR="00115B69" w:rsidRPr="00B00D6E" w:rsidRDefault="00115B69" w:rsidP="00115B69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115B69" w:rsidRDefault="00115B69" w:rsidP="00DD3BA0">
      <w:pPr>
        <w:rPr>
          <w:rFonts w:eastAsiaTheme="majorEastAsia"/>
          <w:lang w:val="en-CA"/>
        </w:rPr>
      </w:pPr>
    </w:p>
    <w:p w:rsidR="005E788A" w:rsidRPr="00E51CDD" w:rsidRDefault="00DD3BA0" w:rsidP="00E51CDD">
      <w:pPr>
        <w:pStyle w:val="Heading2"/>
        <w:keepLines/>
        <w:spacing w:before="200" w:after="0" w:line="276" w:lineRule="auto"/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</w:pPr>
      <w:bookmarkStart w:id="22" w:name="_Toc330813085"/>
      <w:r w:rsidRPr="00E51CDD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F 1</w:t>
      </w:r>
      <w:r w:rsidR="00C36905" w:rsidRPr="00E51CDD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0</w:t>
      </w:r>
      <w:r w:rsidR="00EC2135" w:rsidRPr="00E51CDD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 xml:space="preserve">.0 - </w:t>
      </w:r>
      <w:r w:rsidRPr="00E51CDD">
        <w:rPr>
          <w:rFonts w:asciiTheme="majorHAnsi" w:eastAsiaTheme="majorEastAsia" w:hAnsiTheme="majorHAnsi" w:cstheme="majorBidi"/>
          <w:i w:val="0"/>
          <w:iCs w:val="0"/>
          <w:color w:val="4F81BD" w:themeColor="accent1"/>
          <w:sz w:val="26"/>
          <w:szCs w:val="26"/>
          <w:lang w:val="en-CA"/>
        </w:rPr>
        <w:t>Software Changes - IT</w:t>
      </w:r>
      <w:bookmarkEnd w:id="22"/>
    </w:p>
    <w:p w:rsidR="00EC2135" w:rsidRDefault="00EC2135" w:rsidP="00DD3BA0">
      <w:pPr>
        <w:rPr>
          <w:rFonts w:eastAsiaTheme="majorEastAsia"/>
          <w:lang w:val="en-CA"/>
        </w:rPr>
      </w:pPr>
    </w:p>
    <w:tbl>
      <w:tblPr>
        <w:tblStyle w:val="MediumGrid32"/>
        <w:tblW w:w="0" w:type="auto"/>
        <w:tblLook w:val="04A0"/>
      </w:tblPr>
      <w:tblGrid>
        <w:gridCol w:w="1049"/>
        <w:gridCol w:w="902"/>
        <w:gridCol w:w="5387"/>
        <w:gridCol w:w="1518"/>
      </w:tblGrid>
      <w:tr w:rsidR="00EC2135" w:rsidRPr="00B00D6E" w:rsidTr="000B32D6">
        <w:trPr>
          <w:cnfStyle w:val="100000000000"/>
        </w:trPr>
        <w:tc>
          <w:tcPr>
            <w:cnfStyle w:val="001000000000"/>
            <w:tcW w:w="1049" w:type="dxa"/>
          </w:tcPr>
          <w:p w:rsidR="00EC2135" w:rsidRPr="00B00D6E" w:rsidRDefault="00EC2135" w:rsidP="000B32D6">
            <w:pPr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Feature ID</w:t>
            </w:r>
          </w:p>
        </w:tc>
        <w:tc>
          <w:tcPr>
            <w:tcW w:w="902" w:type="dxa"/>
          </w:tcPr>
          <w:p w:rsidR="00EC2135" w:rsidRPr="00B00D6E" w:rsidRDefault="00EC2135" w:rsidP="000B32D6">
            <w:pPr>
              <w:cnfStyle w:val="100000000000"/>
              <w:rPr>
                <w:rFonts w:asciiTheme="minorHAnsi" w:hAnsiTheme="minorHAnsi" w:cstheme="minorHAnsi"/>
              </w:rPr>
            </w:pPr>
            <w:proofErr w:type="spellStart"/>
            <w:r w:rsidRPr="00B00D6E">
              <w:rPr>
                <w:rFonts w:asciiTheme="minorHAnsi" w:hAnsiTheme="minorHAnsi" w:cstheme="minorHAnsi"/>
              </w:rPr>
              <w:t>Req</w:t>
            </w:r>
            <w:proofErr w:type="spellEnd"/>
            <w:r w:rsidRPr="00B00D6E">
              <w:rPr>
                <w:rFonts w:asciiTheme="minorHAnsi" w:hAnsiTheme="minorHAnsi" w:cstheme="minorHAnsi"/>
              </w:rPr>
              <w:t xml:space="preserve"> ID</w:t>
            </w:r>
          </w:p>
        </w:tc>
        <w:tc>
          <w:tcPr>
            <w:tcW w:w="5387" w:type="dxa"/>
          </w:tcPr>
          <w:p w:rsidR="00EC2135" w:rsidRPr="00B00D6E" w:rsidRDefault="00EC2135" w:rsidP="000B32D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Requirement Description</w:t>
            </w:r>
          </w:p>
        </w:tc>
        <w:tc>
          <w:tcPr>
            <w:tcW w:w="1518" w:type="dxa"/>
          </w:tcPr>
          <w:p w:rsidR="00EC2135" w:rsidRPr="00B00D6E" w:rsidRDefault="00EC2135" w:rsidP="000B32D6">
            <w:pPr>
              <w:cnfStyle w:val="1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Priority</w:t>
            </w:r>
          </w:p>
        </w:tc>
      </w:tr>
      <w:tr w:rsidR="004D3EA7" w:rsidRPr="00B00D6E" w:rsidTr="000B32D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4D3EA7" w:rsidRPr="00B00D6E" w:rsidRDefault="004D3EA7" w:rsidP="00EC2135">
            <w:pPr>
              <w:jc w:val="center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10</w:t>
            </w:r>
            <w:r w:rsidRPr="00B00D6E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02" w:type="dxa"/>
          </w:tcPr>
          <w:p w:rsidR="004D3EA7" w:rsidRPr="00B00D6E" w:rsidRDefault="004D3EA7" w:rsidP="00EC2135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10</w:t>
            </w:r>
            <w:r w:rsidRPr="00B00D6E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5387" w:type="dxa"/>
          </w:tcPr>
          <w:p w:rsidR="004D3EA7" w:rsidRPr="00115B69" w:rsidRDefault="004D3EA7" w:rsidP="007A1D90">
            <w:pPr>
              <w:cnfStyle w:val="000000100000"/>
              <w:rPr>
                <w:rFonts w:asciiTheme="minorHAnsi" w:hAnsiTheme="minorHAnsi" w:cstheme="minorHAnsi"/>
              </w:rPr>
            </w:pPr>
            <w:r w:rsidRPr="00EC2135">
              <w:rPr>
                <w:rFonts w:asciiTheme="minorHAnsi" w:hAnsiTheme="minorHAnsi" w:cstheme="minorHAnsi"/>
              </w:rPr>
              <w:t>Exchange of porting data between operators and the central database</w:t>
            </w:r>
          </w:p>
        </w:tc>
        <w:tc>
          <w:tcPr>
            <w:tcW w:w="1518" w:type="dxa"/>
          </w:tcPr>
          <w:p w:rsidR="004D3EA7" w:rsidRPr="00B00D6E" w:rsidRDefault="004D3EA7" w:rsidP="000B32D6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4D3EA7" w:rsidRPr="00B00D6E" w:rsidTr="000B32D6">
        <w:tc>
          <w:tcPr>
            <w:cnfStyle w:val="001000000000"/>
            <w:tcW w:w="1049" w:type="dxa"/>
            <w:vAlign w:val="center"/>
          </w:tcPr>
          <w:p w:rsidR="004D3EA7" w:rsidRPr="00B00D6E" w:rsidRDefault="004D3EA7" w:rsidP="00EC2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4D3EA7" w:rsidRPr="00B00D6E" w:rsidRDefault="004D3EA7" w:rsidP="00E51CDD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10</w:t>
            </w:r>
            <w:r w:rsidRPr="00B00D6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:rsidR="004D3EA7" w:rsidRPr="00115B69" w:rsidRDefault="004D3EA7" w:rsidP="007A1D90">
            <w:pPr>
              <w:cnfStyle w:val="000000000000"/>
              <w:rPr>
                <w:rFonts w:asciiTheme="minorHAnsi" w:hAnsiTheme="minorHAnsi" w:cstheme="minorHAnsi"/>
              </w:rPr>
            </w:pPr>
            <w:r w:rsidRPr="00EC2135">
              <w:rPr>
                <w:rFonts w:asciiTheme="minorHAnsi" w:hAnsiTheme="minorHAnsi" w:cstheme="minorHAnsi"/>
              </w:rPr>
              <w:t>Solution architecture</w:t>
            </w:r>
            <w:r>
              <w:rPr>
                <w:rFonts w:asciiTheme="minorHAnsi" w:hAnsiTheme="minorHAnsi" w:cstheme="minorHAnsi"/>
              </w:rPr>
              <w:t>:</w:t>
            </w:r>
            <w:r w:rsidRPr="00EC2135">
              <w:rPr>
                <w:rFonts w:asciiTheme="minorHAnsi" w:hAnsiTheme="minorHAnsi" w:cstheme="minorHAnsi"/>
              </w:rPr>
              <w:t xml:space="preserve"> MNP databases, their localization and role</w:t>
            </w:r>
          </w:p>
        </w:tc>
        <w:tc>
          <w:tcPr>
            <w:tcW w:w="1518" w:type="dxa"/>
          </w:tcPr>
          <w:p w:rsidR="004D3EA7" w:rsidRPr="00B00D6E" w:rsidRDefault="004D3EA7" w:rsidP="000B32D6">
            <w:pPr>
              <w:cnfStyle w:val="0000000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  <w:tr w:rsidR="004D3EA7" w:rsidRPr="00B00D6E" w:rsidTr="000B32D6">
        <w:trPr>
          <w:cnfStyle w:val="000000100000"/>
        </w:trPr>
        <w:tc>
          <w:tcPr>
            <w:cnfStyle w:val="001000000000"/>
            <w:tcW w:w="1049" w:type="dxa"/>
            <w:vAlign w:val="center"/>
          </w:tcPr>
          <w:p w:rsidR="004D3EA7" w:rsidRPr="00B00D6E" w:rsidRDefault="004D3EA7" w:rsidP="00EC213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2" w:type="dxa"/>
          </w:tcPr>
          <w:p w:rsidR="004D3EA7" w:rsidRPr="00B00D6E" w:rsidRDefault="004D3EA7" w:rsidP="00E51CDD">
            <w:pPr>
              <w:jc w:val="center"/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 xml:space="preserve">R </w:t>
            </w:r>
            <w:r>
              <w:rPr>
                <w:rFonts w:asciiTheme="minorHAnsi" w:hAnsiTheme="minorHAnsi" w:cstheme="minorHAnsi"/>
              </w:rPr>
              <w:t>10</w:t>
            </w:r>
            <w:r w:rsidRPr="00B00D6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:rsidR="004D3EA7" w:rsidRPr="00EC2135" w:rsidRDefault="004D3EA7" w:rsidP="007A1D90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EC2135">
              <w:rPr>
                <w:rFonts w:asciiTheme="minorHAnsi" w:hAnsiTheme="minorHAnsi" w:cstheme="minorHAnsi"/>
              </w:rPr>
              <w:t>outing schemes for voice, SMS and MMS</w:t>
            </w:r>
          </w:p>
        </w:tc>
        <w:tc>
          <w:tcPr>
            <w:tcW w:w="1518" w:type="dxa"/>
          </w:tcPr>
          <w:p w:rsidR="004D3EA7" w:rsidRPr="00B00D6E" w:rsidRDefault="004D3EA7" w:rsidP="000B32D6">
            <w:pPr>
              <w:cnfStyle w:val="000000100000"/>
              <w:rPr>
                <w:rFonts w:asciiTheme="minorHAnsi" w:hAnsiTheme="minorHAnsi" w:cstheme="minorHAnsi"/>
              </w:rPr>
            </w:pPr>
            <w:r w:rsidRPr="00B00D6E">
              <w:rPr>
                <w:rFonts w:asciiTheme="minorHAnsi" w:hAnsiTheme="minorHAnsi" w:cstheme="minorHAnsi"/>
              </w:rPr>
              <w:t>Must Have</w:t>
            </w:r>
          </w:p>
        </w:tc>
      </w:tr>
    </w:tbl>
    <w:p w:rsidR="00E51CDD" w:rsidRPr="00E51CDD" w:rsidRDefault="00E51CDD" w:rsidP="00E51CDD">
      <w:pPr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CA"/>
        </w:rPr>
      </w:pPr>
    </w:p>
    <w:p w:rsidR="00771668" w:rsidRPr="0028244F" w:rsidRDefault="0028244F" w:rsidP="0028244F">
      <w:pPr>
        <w:pStyle w:val="Heading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</w:pPr>
      <w:bookmarkStart w:id="23" w:name="_Toc330813086"/>
      <w:r w:rsidRPr="0028244F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en-CA"/>
        </w:rPr>
        <w:t>Appendix</w:t>
      </w:r>
      <w:bookmarkEnd w:id="23"/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</w:p>
    <w:p w:rsidR="0028244F" w:rsidRDefault="0028244F" w:rsidP="007C2F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771668" w:rsidRPr="0066726C" w:rsidRDefault="00771668" w:rsidP="007C2F6C">
      <w:pPr>
        <w:rPr>
          <w:rFonts w:asciiTheme="minorHAnsi" w:hAnsiTheme="minorHAnsi" w:cstheme="minorHAnsi"/>
          <w:sz w:val="22"/>
          <w:szCs w:val="22"/>
        </w:rPr>
      </w:pPr>
    </w:p>
    <w:p w:rsidR="008515DF" w:rsidRPr="000B08D3" w:rsidRDefault="008515DF" w:rsidP="007B2C73">
      <w:pPr>
        <w:rPr>
          <w:rFonts w:asciiTheme="minorHAnsi" w:hAnsiTheme="minorHAnsi" w:cstheme="minorHAnsi"/>
        </w:rPr>
      </w:pPr>
    </w:p>
    <w:sectPr w:rsidR="008515DF" w:rsidRPr="000B08D3" w:rsidSect="00DA4BB6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D6" w:rsidRDefault="000B32D6">
      <w:r>
        <w:separator/>
      </w:r>
    </w:p>
  </w:endnote>
  <w:endnote w:type="continuationSeparator" w:id="0">
    <w:p w:rsidR="000B32D6" w:rsidRDefault="000B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D6" w:rsidRDefault="00EF3DE1" w:rsidP="00DA4BB6">
    <w:pPr>
      <w:pStyle w:val="Footer"/>
      <w:jc w:val="right"/>
    </w:pPr>
    <w:r>
      <w:rPr>
        <w:rStyle w:val="PageNumber"/>
      </w:rPr>
      <w:fldChar w:fldCharType="begin"/>
    </w:r>
    <w:r w:rsidR="000B32D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6F5C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D6" w:rsidRDefault="000B32D6">
      <w:r>
        <w:separator/>
      </w:r>
    </w:p>
  </w:footnote>
  <w:footnote w:type="continuationSeparator" w:id="0">
    <w:p w:rsidR="000B32D6" w:rsidRDefault="000B3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4E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AC4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4EF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2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C236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034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285D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A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F0A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4E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9797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7D52E5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CA3880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D21C7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0087D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284DE9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5073B3"/>
    <w:multiLevelType w:val="hybridMultilevel"/>
    <w:tmpl w:val="D6A2914A"/>
    <w:lvl w:ilvl="0" w:tplc="014AE8A0">
      <w:start w:val="16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22E81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0D3EAC"/>
    <w:multiLevelType w:val="hybridMultilevel"/>
    <w:tmpl w:val="FCC80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35B8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42602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D853DF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0C54258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3006B"/>
    <w:multiLevelType w:val="hybridMultilevel"/>
    <w:tmpl w:val="71648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853B22"/>
    <w:multiLevelType w:val="hybridMultilevel"/>
    <w:tmpl w:val="7FAE9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B66D4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C754AA"/>
    <w:multiLevelType w:val="hybridMultilevel"/>
    <w:tmpl w:val="ADC4AD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3">
      <w:start w:val="1"/>
      <w:numFmt w:val="upp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62490"/>
    <w:multiLevelType w:val="hybridMultilevel"/>
    <w:tmpl w:val="279292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8B039C"/>
    <w:multiLevelType w:val="hybridMultilevel"/>
    <w:tmpl w:val="721AE978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73284A"/>
    <w:multiLevelType w:val="hybridMultilevel"/>
    <w:tmpl w:val="AD0C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F1E9B"/>
    <w:multiLevelType w:val="hybridMultilevel"/>
    <w:tmpl w:val="B60A4A5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9417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57D4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51307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44DA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E26697"/>
    <w:multiLevelType w:val="hybridMultilevel"/>
    <w:tmpl w:val="2542BC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611B2"/>
    <w:multiLevelType w:val="hybridMultilevel"/>
    <w:tmpl w:val="FFBA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C0055"/>
    <w:multiLevelType w:val="hybridMultilevel"/>
    <w:tmpl w:val="41E6A8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06FD0"/>
    <w:multiLevelType w:val="hybridMultilevel"/>
    <w:tmpl w:val="7884D1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18"/>
  </w:num>
  <w:num w:numId="14">
    <w:abstractNumId w:val="23"/>
  </w:num>
  <w:num w:numId="15">
    <w:abstractNumId w:val="13"/>
  </w:num>
  <w:num w:numId="16">
    <w:abstractNumId w:val="21"/>
  </w:num>
  <w:num w:numId="17">
    <w:abstractNumId w:val="27"/>
  </w:num>
  <w:num w:numId="18">
    <w:abstractNumId w:val="33"/>
  </w:num>
  <w:num w:numId="19">
    <w:abstractNumId w:val="19"/>
  </w:num>
  <w:num w:numId="20">
    <w:abstractNumId w:val="30"/>
  </w:num>
  <w:num w:numId="21">
    <w:abstractNumId w:val="17"/>
  </w:num>
  <w:num w:numId="22">
    <w:abstractNumId w:val="24"/>
  </w:num>
  <w:num w:numId="23">
    <w:abstractNumId w:val="15"/>
  </w:num>
  <w:num w:numId="24">
    <w:abstractNumId w:val="22"/>
  </w:num>
  <w:num w:numId="25">
    <w:abstractNumId w:val="31"/>
  </w:num>
  <w:num w:numId="26">
    <w:abstractNumId w:val="20"/>
  </w:num>
  <w:num w:numId="27">
    <w:abstractNumId w:val="32"/>
  </w:num>
  <w:num w:numId="28">
    <w:abstractNumId w:val="12"/>
  </w:num>
  <w:num w:numId="29">
    <w:abstractNumId w:val="35"/>
  </w:num>
  <w:num w:numId="30">
    <w:abstractNumId w:val="37"/>
  </w:num>
  <w:num w:numId="31">
    <w:abstractNumId w:val="26"/>
  </w:num>
  <w:num w:numId="32">
    <w:abstractNumId w:val="28"/>
  </w:num>
  <w:num w:numId="33">
    <w:abstractNumId w:val="11"/>
  </w:num>
  <w:num w:numId="34">
    <w:abstractNumId w:val="10"/>
  </w:num>
  <w:num w:numId="35">
    <w:abstractNumId w:val="25"/>
  </w:num>
  <w:num w:numId="36">
    <w:abstractNumId w:val="38"/>
  </w:num>
  <w:num w:numId="37">
    <w:abstractNumId w:val="34"/>
  </w:num>
  <w:num w:numId="38">
    <w:abstractNumId w:val="1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0004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AE3019"/>
    <w:rsid w:val="000172A9"/>
    <w:rsid w:val="0004566E"/>
    <w:rsid w:val="000A3CFF"/>
    <w:rsid w:val="000B0504"/>
    <w:rsid w:val="000B08D3"/>
    <w:rsid w:val="000B2B51"/>
    <w:rsid w:val="000B32D6"/>
    <w:rsid w:val="000B4618"/>
    <w:rsid w:val="000E2D7A"/>
    <w:rsid w:val="00115B69"/>
    <w:rsid w:val="00121B24"/>
    <w:rsid w:val="00171B32"/>
    <w:rsid w:val="00194643"/>
    <w:rsid w:val="0019660B"/>
    <w:rsid w:val="001B3400"/>
    <w:rsid w:val="001D716F"/>
    <w:rsid w:val="001E6D0C"/>
    <w:rsid w:val="001F03EB"/>
    <w:rsid w:val="001F230F"/>
    <w:rsid w:val="00224477"/>
    <w:rsid w:val="0023287B"/>
    <w:rsid w:val="002575F6"/>
    <w:rsid w:val="00260809"/>
    <w:rsid w:val="00261E6E"/>
    <w:rsid w:val="0028244F"/>
    <w:rsid w:val="002856EF"/>
    <w:rsid w:val="002B3264"/>
    <w:rsid w:val="002B4F17"/>
    <w:rsid w:val="002B7813"/>
    <w:rsid w:val="002E2B60"/>
    <w:rsid w:val="002E646E"/>
    <w:rsid w:val="00327769"/>
    <w:rsid w:val="00347FBF"/>
    <w:rsid w:val="00392596"/>
    <w:rsid w:val="00397A52"/>
    <w:rsid w:val="00397C88"/>
    <w:rsid w:val="003A04D8"/>
    <w:rsid w:val="003D17B4"/>
    <w:rsid w:val="003D25BA"/>
    <w:rsid w:val="003E1035"/>
    <w:rsid w:val="003F6F5C"/>
    <w:rsid w:val="004113D7"/>
    <w:rsid w:val="00420082"/>
    <w:rsid w:val="00421227"/>
    <w:rsid w:val="004444CF"/>
    <w:rsid w:val="004C4A46"/>
    <w:rsid w:val="004D3EA7"/>
    <w:rsid w:val="005073D6"/>
    <w:rsid w:val="00512D80"/>
    <w:rsid w:val="00530358"/>
    <w:rsid w:val="00531490"/>
    <w:rsid w:val="00547921"/>
    <w:rsid w:val="00567EC3"/>
    <w:rsid w:val="00570443"/>
    <w:rsid w:val="005B4C9B"/>
    <w:rsid w:val="005C2829"/>
    <w:rsid w:val="005E788A"/>
    <w:rsid w:val="00605799"/>
    <w:rsid w:val="00607EB1"/>
    <w:rsid w:val="00635DD8"/>
    <w:rsid w:val="00656A60"/>
    <w:rsid w:val="00660D47"/>
    <w:rsid w:val="0066560C"/>
    <w:rsid w:val="0066726C"/>
    <w:rsid w:val="00677B70"/>
    <w:rsid w:val="0069035B"/>
    <w:rsid w:val="0069114C"/>
    <w:rsid w:val="00691911"/>
    <w:rsid w:val="00696FE4"/>
    <w:rsid w:val="00697011"/>
    <w:rsid w:val="006A3DE7"/>
    <w:rsid w:val="006B4102"/>
    <w:rsid w:val="006B44C8"/>
    <w:rsid w:val="006D78DB"/>
    <w:rsid w:val="006E6D9F"/>
    <w:rsid w:val="007208E1"/>
    <w:rsid w:val="007674AE"/>
    <w:rsid w:val="00771668"/>
    <w:rsid w:val="00797323"/>
    <w:rsid w:val="007B078E"/>
    <w:rsid w:val="007B2C73"/>
    <w:rsid w:val="007B6454"/>
    <w:rsid w:val="007C2F6C"/>
    <w:rsid w:val="007D488E"/>
    <w:rsid w:val="007E5D7A"/>
    <w:rsid w:val="007E706A"/>
    <w:rsid w:val="00816DBC"/>
    <w:rsid w:val="00847834"/>
    <w:rsid w:val="008515DF"/>
    <w:rsid w:val="008521B9"/>
    <w:rsid w:val="008B5248"/>
    <w:rsid w:val="008F2069"/>
    <w:rsid w:val="0090281F"/>
    <w:rsid w:val="00931D0C"/>
    <w:rsid w:val="00936661"/>
    <w:rsid w:val="00941080"/>
    <w:rsid w:val="00957F2D"/>
    <w:rsid w:val="0097359D"/>
    <w:rsid w:val="00975D59"/>
    <w:rsid w:val="009827E0"/>
    <w:rsid w:val="009D14DE"/>
    <w:rsid w:val="009D61B9"/>
    <w:rsid w:val="009E0601"/>
    <w:rsid w:val="00A42D74"/>
    <w:rsid w:val="00A86F9E"/>
    <w:rsid w:val="00A93561"/>
    <w:rsid w:val="00A945FA"/>
    <w:rsid w:val="00A97239"/>
    <w:rsid w:val="00AA47D0"/>
    <w:rsid w:val="00AB01B2"/>
    <w:rsid w:val="00AE3019"/>
    <w:rsid w:val="00AF33F7"/>
    <w:rsid w:val="00AF729A"/>
    <w:rsid w:val="00B00D6E"/>
    <w:rsid w:val="00B834FA"/>
    <w:rsid w:val="00BA1881"/>
    <w:rsid w:val="00BA7FF6"/>
    <w:rsid w:val="00BB0E28"/>
    <w:rsid w:val="00BB52DA"/>
    <w:rsid w:val="00BC1F27"/>
    <w:rsid w:val="00BE2642"/>
    <w:rsid w:val="00C06868"/>
    <w:rsid w:val="00C200A1"/>
    <w:rsid w:val="00C32802"/>
    <w:rsid w:val="00C36905"/>
    <w:rsid w:val="00C36B55"/>
    <w:rsid w:val="00C4266E"/>
    <w:rsid w:val="00C63C26"/>
    <w:rsid w:val="00CC6922"/>
    <w:rsid w:val="00CD46BC"/>
    <w:rsid w:val="00CF54E2"/>
    <w:rsid w:val="00D04D76"/>
    <w:rsid w:val="00D0756E"/>
    <w:rsid w:val="00D5309E"/>
    <w:rsid w:val="00D935BA"/>
    <w:rsid w:val="00DA4BB6"/>
    <w:rsid w:val="00DB689D"/>
    <w:rsid w:val="00DB740B"/>
    <w:rsid w:val="00DB7AA9"/>
    <w:rsid w:val="00DC2721"/>
    <w:rsid w:val="00DD3BA0"/>
    <w:rsid w:val="00DE5BF3"/>
    <w:rsid w:val="00E460D2"/>
    <w:rsid w:val="00E51CDD"/>
    <w:rsid w:val="00E64D0F"/>
    <w:rsid w:val="00E76436"/>
    <w:rsid w:val="00E904D9"/>
    <w:rsid w:val="00EB7083"/>
    <w:rsid w:val="00EC2135"/>
    <w:rsid w:val="00EF3DE1"/>
    <w:rsid w:val="00EF6D00"/>
    <w:rsid w:val="00EF71BB"/>
    <w:rsid w:val="00F1401F"/>
    <w:rsid w:val="00F47885"/>
    <w:rsid w:val="00F56CCB"/>
    <w:rsid w:val="00F607EE"/>
    <w:rsid w:val="00F8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B32"/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uiPriority w:val="9"/>
    <w:qFormat/>
    <w:rsid w:val="00AF33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2B781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D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635DD8"/>
    <w:pPr>
      <w:spacing w:before="120" w:after="120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35DD8"/>
    <w:pPr>
      <w:ind w:left="200"/>
    </w:pPr>
    <w:rPr>
      <w:rFonts w:ascii="Times New Roman" w:hAnsi="Times New Roman" w:cs="Times New Roman"/>
      <w:smallCaps/>
    </w:rPr>
  </w:style>
  <w:style w:type="paragraph" w:styleId="TOC3">
    <w:name w:val="toc 3"/>
    <w:basedOn w:val="Normal"/>
    <w:next w:val="Normal"/>
    <w:autoRedefine/>
    <w:semiHidden/>
    <w:rsid w:val="00635DD8"/>
    <w:pPr>
      <w:ind w:left="400"/>
    </w:pPr>
    <w:rPr>
      <w:rFonts w:ascii="Times New Roman" w:hAnsi="Times New Roman" w:cs="Times New Roman"/>
      <w:i/>
      <w:iCs/>
    </w:rPr>
  </w:style>
  <w:style w:type="paragraph" w:styleId="TOC4">
    <w:name w:val="toc 4"/>
    <w:basedOn w:val="Normal"/>
    <w:next w:val="Normal"/>
    <w:autoRedefine/>
    <w:semiHidden/>
    <w:rsid w:val="00635DD8"/>
    <w:pPr>
      <w:ind w:left="600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35DD8"/>
    <w:pPr>
      <w:ind w:left="800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35DD8"/>
    <w:pPr>
      <w:ind w:left="1000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35DD8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35DD8"/>
    <w:pPr>
      <w:ind w:left="1400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35DD8"/>
    <w:pPr>
      <w:ind w:left="1600"/>
    </w:pPr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5DD8"/>
    <w:rPr>
      <w:color w:val="0000FF"/>
      <w:u w:val="single"/>
    </w:rPr>
  </w:style>
  <w:style w:type="paragraph" w:customStyle="1" w:styleId="Commentary">
    <w:name w:val="Commentary"/>
    <w:basedOn w:val="Normal"/>
    <w:link w:val="CommentaryChar"/>
    <w:rsid w:val="000B0504"/>
    <w:rPr>
      <w:i/>
      <w:color w:val="0000FF"/>
    </w:rPr>
  </w:style>
  <w:style w:type="paragraph" w:styleId="Header">
    <w:name w:val="header"/>
    <w:basedOn w:val="Normal"/>
    <w:rsid w:val="00BA7F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FF6"/>
    <w:pPr>
      <w:tabs>
        <w:tab w:val="center" w:pos="4320"/>
        <w:tab w:val="right" w:pos="8640"/>
      </w:tabs>
    </w:pPr>
  </w:style>
  <w:style w:type="character" w:customStyle="1" w:styleId="CommentaryChar">
    <w:name w:val="Commentary Char"/>
    <w:basedOn w:val="DefaultParagraphFont"/>
    <w:link w:val="Commentary"/>
    <w:rsid w:val="00BA7FF6"/>
    <w:rPr>
      <w:rFonts w:ascii="Arial" w:hAnsi="Arial" w:cs="Arial"/>
      <w:i/>
      <w:color w:val="0000FF"/>
      <w:lang w:val="en-US" w:eastAsia="en-US" w:bidi="ar-SA"/>
    </w:rPr>
  </w:style>
  <w:style w:type="paragraph" w:customStyle="1" w:styleId="Char1CharChar1Char">
    <w:name w:val="Char1 Char Char1 Char"/>
    <w:basedOn w:val="Normal"/>
    <w:rsid w:val="00C06868"/>
    <w:pPr>
      <w:spacing w:after="160" w:line="240" w:lineRule="exact"/>
    </w:pPr>
    <w:rPr>
      <w:rFonts w:cs="Times New Roman"/>
      <w:lang w:val="en-CA" w:eastAsia="en-CA"/>
    </w:rPr>
  </w:style>
  <w:style w:type="character" w:styleId="PageNumber">
    <w:name w:val="page number"/>
    <w:basedOn w:val="DefaultParagraphFont"/>
    <w:rsid w:val="00A86F9E"/>
  </w:style>
  <w:style w:type="paragraph" w:styleId="Title">
    <w:name w:val="Title"/>
    <w:basedOn w:val="Normal"/>
    <w:next w:val="Normal"/>
    <w:link w:val="TitleChar"/>
    <w:qFormat/>
    <w:rsid w:val="000B08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B0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table" w:customStyle="1" w:styleId="MediumGrid31">
    <w:name w:val="Medium Grid 31"/>
    <w:basedOn w:val="TableNormal"/>
    <w:uiPriority w:val="69"/>
    <w:rsid w:val="000B08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BC1F27"/>
    <w:pPr>
      <w:ind w:left="720"/>
      <w:contextualSpacing/>
    </w:pPr>
  </w:style>
  <w:style w:type="table" w:customStyle="1" w:styleId="MediumGrid32">
    <w:name w:val="Medium Grid 32"/>
    <w:basedOn w:val="TableNormal"/>
    <w:uiPriority w:val="69"/>
    <w:rsid w:val="00677B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1E6D0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1B3400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MediumGrid33">
    <w:name w:val="Medium Grid 33"/>
    <w:basedOn w:val="TableNormal"/>
    <w:uiPriority w:val="69"/>
    <w:rsid w:val="005E788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1B02-E9D2-4038-B4C4-C60A6FAC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9</Pages>
  <Words>995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Scope Management</vt:lpstr>
    </vt:vector>
  </TitlesOfParts>
  <Company>cucbc</Company>
  <LinksUpToDate>false</LinksUpToDate>
  <CharactersWithSpaces>7794</CharactersWithSpaces>
  <SharedDoc>false</SharedDoc>
  <HLinks>
    <vt:vector size="186" baseType="variant"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_Toc215742824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_Toc215742823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_Toc215742822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_Toc215742821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_Toc215742820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_Toc215742819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_Toc215742818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_Toc215742817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_Toc215742816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_Toc215742815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_Toc215742814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_Toc215742813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_Toc215742812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_Toc215742811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_Toc215742810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_Toc215742809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_Toc215742808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_Toc215742807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_Toc215742806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_Toc215742805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_Toc215742804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_Toc215742803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_Toc215742802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_Toc215742801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_Toc215742800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_Toc215742799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_Toc215742798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_Toc215742797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_Toc215742796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_Toc215742795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_Toc215742794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Management</dc:title>
  <dc:creator>jmoustafaev</dc:creator>
  <cp:lastModifiedBy>Jamal Moustafaev</cp:lastModifiedBy>
  <cp:revision>14</cp:revision>
  <cp:lastPrinted>2008-11-30T00:29:00Z</cp:lastPrinted>
  <dcterms:created xsi:type="dcterms:W3CDTF">2012-07-22T19:59:00Z</dcterms:created>
  <dcterms:modified xsi:type="dcterms:W3CDTF">2012-09-12T23:44:00Z</dcterms:modified>
</cp:coreProperties>
</file>